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0D" w:rsidRPr="00B6556D" w:rsidRDefault="00B6556D" w:rsidP="009E1438">
      <w:pPr>
        <w:ind w:left="240" w:right="-64"/>
        <w:jc w:val="center"/>
        <w:rPr>
          <w:lang w:val="ro-RO"/>
        </w:rPr>
      </w:pPr>
      <w:r w:rsidRPr="00B6556D">
        <w:rPr>
          <w:lang w:val="ro-RO"/>
        </w:rPr>
        <w:t xml:space="preserve">LISTA CANDIDAȚILOR </w:t>
      </w:r>
      <w:r w:rsidR="00B5645C">
        <w:rPr>
          <w:lang w:val="ro-RO"/>
        </w:rPr>
        <w:t>DECLARAȚI REUȘIȚI LA CONCURS</w:t>
      </w:r>
    </w:p>
    <w:tbl>
      <w:tblPr>
        <w:tblStyle w:val="TableGrid"/>
        <w:tblW w:w="11164" w:type="dxa"/>
        <w:tblInd w:w="-247" w:type="dxa"/>
        <w:tblCellMar>
          <w:top w:w="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680"/>
        <w:gridCol w:w="1500"/>
        <w:gridCol w:w="5580"/>
        <w:gridCol w:w="3404"/>
      </w:tblGrid>
      <w:tr w:rsidR="00A9100D" w:rsidRPr="00B6556D" w:rsidTr="00B6556D">
        <w:trPr>
          <w:trHeight w:val="39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right="-3429" w:firstLine="0"/>
              <w:jc w:val="center"/>
              <w:rPr>
                <w:rFonts w:ascii="Arial Black" w:hAnsi="Arial Black"/>
                <w:lang w:val="ro-RO"/>
              </w:rPr>
            </w:pPr>
            <w:r w:rsidRPr="00B6556D">
              <w:rPr>
                <w:rFonts w:ascii="Arial Black" w:eastAsia="Arial" w:hAnsi="Arial Black" w:cs="Arial"/>
                <w:lang w:val="ro-RO"/>
              </w:rPr>
              <w:t>FACULTATEA DE MEDICINĂ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II: Morfologie Microscopică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1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66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50, Biologie celulară și moleculară;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POPESCU ROXANA </w:t>
            </w:r>
          </w:p>
        </w:tc>
      </w:tr>
      <w:tr w:rsidR="00B6556D" w:rsidRPr="00B6556D" w:rsidTr="00B6556D">
        <w:trPr>
          <w:trHeight w:val="232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rPr>
                <w:sz w:val="2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III: Științe Funcționale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23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22, Fiziologie.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CIURARIU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ELENA </w:t>
            </w:r>
          </w:p>
        </w:tc>
      </w:tr>
      <w:tr w:rsidR="00A9100D" w:rsidRPr="00B6556D" w:rsidTr="00487EC6">
        <w:trPr>
          <w:trHeight w:val="1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33, Fiziopatologie;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8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NOVEANU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LAVINIA </w:t>
            </w:r>
          </w:p>
        </w:tc>
      </w:tr>
      <w:tr w:rsidR="00A9100D" w:rsidRPr="00B6556D" w:rsidTr="00487EC6">
        <w:trPr>
          <w:trHeight w:val="11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34, Fiziopatologie.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STURZA ADRIAN </w:t>
            </w:r>
          </w:p>
        </w:tc>
      </w:tr>
      <w:tr w:rsidR="00A9100D" w:rsidRPr="00B6556D" w:rsidTr="00B6556D">
        <w:trPr>
          <w:trHeight w:val="100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IV: Biochimie și Farmacologie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1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48, Farmacologie.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3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VLAD CRISTIAN SEBASTIAN </w:t>
            </w:r>
          </w:p>
        </w:tc>
      </w:tr>
      <w:tr w:rsidR="00A9100D" w:rsidRPr="00B6556D" w:rsidTr="00487EC6">
        <w:trPr>
          <w:trHeight w:val="2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37, Farmacologie.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VLAD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DALIBORCA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CRISTINA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V: Medicină Internă 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7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33, Semiologie medicală.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7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MAVREA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ADELINA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VI: Cardiologie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2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23, Nursing în patologie medicală; Medicină internă de ambulatoriu;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Urgenţe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(medicale și chirurgicale).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BĂDĂLICĂ-PETRESCU MARIUS </w:t>
            </w: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VII: Medicină Internă 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1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46, Endocrinologie; Medicină internă, Endocrinologie, Ftiziologie.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 w:rsidP="00C74A6B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MILOȘ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IOANA </w:t>
            </w:r>
            <w:r w:rsidR="00C74A6B">
              <w:rPr>
                <w:b w:val="0"/>
                <w:sz w:val="20"/>
                <w:lang w:val="ro-RO"/>
              </w:rPr>
              <w:t>NATALIA</w:t>
            </w:r>
          </w:p>
        </w:tc>
      </w:tr>
      <w:tr w:rsidR="00A9100D" w:rsidRPr="00B6556D" w:rsidTr="00487EC6">
        <w:trPr>
          <w:trHeight w:val="2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49, Nutriția în patologie; Gastroenterologie, Nefrologie.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2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ȘIRLI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ROXANA LUCIA DENISA </w:t>
            </w:r>
          </w:p>
        </w:tc>
      </w:tr>
      <w:tr w:rsidR="00A9100D" w:rsidRPr="00B6556D" w:rsidTr="00487EC6">
        <w:trPr>
          <w:trHeight w:val="3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11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27, Gastroenterologie, Nefrologie; Rezidenți specialitatea Nefrologie.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SCHILLER ADALBERT </w:t>
            </w:r>
          </w:p>
        </w:tc>
      </w:tr>
      <w:tr w:rsidR="00A9100D" w:rsidRPr="00B6556D" w:rsidTr="00487EC6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28, Gastroenterologie, Nefrologie; Rezidenți specialitatea Nefrologie.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PETRICA LIGIA </w:t>
            </w:r>
          </w:p>
        </w:tc>
      </w:tr>
      <w:tr w:rsidR="00A9100D" w:rsidRPr="00B6556D" w:rsidTr="00B6556D">
        <w:trPr>
          <w:trHeight w:val="183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 xml:space="preserve">Departamentul VIII: </w:t>
            </w:r>
            <w:proofErr w:type="spellStart"/>
            <w:r w:rsidRPr="00B6556D">
              <w:rPr>
                <w:i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2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5, Neurologie; Nursing în Neurologie și Psihiatrie;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POP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RAOUL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</w:tr>
      <w:tr w:rsidR="00A9100D" w:rsidRPr="00B6556D" w:rsidTr="00487EC6">
        <w:trPr>
          <w:trHeight w:val="75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X: Chirurgie II</w:t>
            </w:r>
            <w:r w:rsidRPr="00B6556D">
              <w:rPr>
                <w:b w:val="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14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17, Chirurgie.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2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PANTEA STELIAN </w:t>
            </w:r>
          </w:p>
        </w:tc>
      </w:tr>
      <w:tr w:rsidR="00A9100D" w:rsidRPr="00B6556D" w:rsidTr="00487EC6">
        <w:trPr>
          <w:trHeight w:val="2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15, Chirurgie.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DUȚĂ CIPRIAN CONSTANTIN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lastRenderedPageBreak/>
              <w:t>Departamentul XI: Pediatrie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487EC6">
        <w:trPr>
          <w:trHeight w:val="1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16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22, Pediatrie, Puericultură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şi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Neonatologie; Nursing în Pediatrie, Puericultură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şi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Neonatologie; Pediatrie.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82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ALBULESCU RAMONA CARMEN </w:t>
            </w:r>
          </w:p>
        </w:tc>
      </w:tr>
      <w:tr w:rsidR="00A9100D" w:rsidRPr="00B6556D" w:rsidTr="00487EC6">
        <w:trPr>
          <w:trHeight w:val="3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17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38, Pediatrie.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BĂLAN ADA MARIA </w:t>
            </w:r>
          </w:p>
        </w:tc>
      </w:tr>
      <w:tr w:rsidR="00A9100D" w:rsidRPr="00B6556D" w:rsidTr="00B6556D">
        <w:trPr>
          <w:trHeight w:val="19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XII: Obstetrică-Ginecologie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B5645C" w:rsidRPr="00B6556D" w:rsidTr="00B5645C">
        <w:trPr>
          <w:trHeight w:val="6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18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3, Chirurgie, anesteziologie generală și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obstetricăginecologie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; Obstetrică-ginecologie; Patologia ginecologică, sterilitate și infertilitate.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PIRTEA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LAURENȚIU CORNEL </w:t>
            </w:r>
          </w:p>
        </w:tc>
      </w:tr>
      <w:tr w:rsidR="00B5645C" w:rsidRPr="00B6556D" w:rsidTr="00487EC6">
        <w:trPr>
          <w:trHeight w:val="2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13, Obstetrică-ginecologie.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SAS IOAN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XIII: Boli Infecțioase</w:t>
            </w:r>
            <w:r w:rsidRPr="00B6556D">
              <w:rPr>
                <w:b w:val="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13, Boli infecțioase; Imunopatologie (facultativ).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LAZA RUXANDRA </w:t>
            </w:r>
          </w:p>
        </w:tc>
      </w:tr>
      <w:tr w:rsidR="00B5645C" w:rsidRPr="00B6556D" w:rsidTr="00487EC6">
        <w:trPr>
          <w:trHeight w:val="3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23, Pneumologie.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OANCEA IULIAN CRISTIAN </w:t>
            </w:r>
          </w:p>
        </w:tc>
      </w:tr>
      <w:tr w:rsidR="00A9100D" w:rsidRPr="00B6556D" w:rsidTr="00B6556D">
        <w:trPr>
          <w:trHeight w:val="62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XVI: Balneologie, Recuperare medicală și Reumatologie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38, Limba germană; Limba engleză.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OLARU-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POȘIAR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SIMONA </w:t>
            </w:r>
          </w:p>
        </w:tc>
      </w:tr>
    </w:tbl>
    <w:p w:rsidR="00A9100D" w:rsidRPr="00B6556D" w:rsidRDefault="00B6556D">
      <w:pPr>
        <w:spacing w:after="202"/>
        <w:ind w:left="0" w:firstLine="0"/>
        <w:jc w:val="both"/>
        <w:rPr>
          <w:lang w:val="ro-RO"/>
        </w:rPr>
      </w:pPr>
      <w:r w:rsidRPr="00B6556D">
        <w:rPr>
          <w:b w:val="0"/>
          <w:sz w:val="2"/>
          <w:lang w:val="ro-RO"/>
        </w:rPr>
        <w:t xml:space="preserve"> </w:t>
      </w:r>
    </w:p>
    <w:p w:rsidR="00A9100D" w:rsidRPr="00B6556D" w:rsidRDefault="00B6556D">
      <w:pPr>
        <w:spacing w:after="183"/>
        <w:ind w:left="0" w:firstLine="0"/>
        <w:jc w:val="both"/>
        <w:rPr>
          <w:lang w:val="ro-RO"/>
        </w:rPr>
      </w:pPr>
      <w:r w:rsidRPr="00B6556D">
        <w:rPr>
          <w:b w:val="0"/>
          <w:sz w:val="2"/>
          <w:lang w:val="ro-RO"/>
        </w:rPr>
        <w:t xml:space="preserve"> </w:t>
      </w:r>
    </w:p>
    <w:tbl>
      <w:tblPr>
        <w:tblStyle w:val="TableGrid"/>
        <w:tblW w:w="11164" w:type="dxa"/>
        <w:tblInd w:w="-247" w:type="dxa"/>
        <w:tblCellMar>
          <w:top w:w="8" w:type="dxa"/>
          <w:right w:w="43" w:type="dxa"/>
        </w:tblCellMar>
        <w:tblLook w:val="04A0" w:firstRow="1" w:lastRow="0" w:firstColumn="1" w:lastColumn="0" w:noHBand="0" w:noVBand="1"/>
      </w:tblPr>
      <w:tblGrid>
        <w:gridCol w:w="680"/>
        <w:gridCol w:w="1553"/>
        <w:gridCol w:w="5527"/>
        <w:gridCol w:w="3404"/>
      </w:tblGrid>
      <w:tr w:rsidR="00B6556D" w:rsidRPr="00B6556D" w:rsidTr="00B6556D">
        <w:trPr>
          <w:trHeight w:val="356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jc w:val="center"/>
              <w:rPr>
                <w:rFonts w:ascii="Arial Black" w:hAnsi="Arial Black"/>
                <w:lang w:val="ro-RO"/>
              </w:rPr>
            </w:pPr>
            <w:r w:rsidRPr="00B6556D">
              <w:rPr>
                <w:rFonts w:ascii="Arial Black" w:eastAsia="Arial" w:hAnsi="Arial Black" w:cs="Arial"/>
                <w:lang w:val="ro-RO"/>
              </w:rPr>
              <w:t>FACULTATEA DE MEDICINĂ DENTARĂ</w:t>
            </w:r>
          </w:p>
        </w:tc>
      </w:tr>
      <w:tr w:rsidR="00B6556D" w:rsidRPr="00B6556D" w:rsidTr="00575B95">
        <w:trPr>
          <w:trHeight w:val="326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</w:t>
            </w:r>
            <w:r w:rsidRPr="00B6556D">
              <w:rPr>
                <w:i/>
                <w:sz w:val="20"/>
                <w:lang w:val="ro-RO"/>
              </w:rPr>
              <w:t xml:space="preserve">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42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23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45, Estetică dento-facială; Estetică dento-maxilară.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0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BOLOȘ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OTILIA CORNELIA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5, Medicină dentară preventivă; Medicină dentară comunitară.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3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OANCEA ROXANA </w:t>
            </w:r>
          </w:p>
        </w:tc>
      </w:tr>
      <w:tr w:rsidR="00A9100D" w:rsidRPr="00B6556D" w:rsidTr="00B6556D">
        <w:trPr>
          <w:trHeight w:val="5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25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18, Reabilitare orală; Pregătirea lucrării de licență.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37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POROJAN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SORIN DANIEL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51, Parodontologie; Tehnici chirurgicale în reabilitare complexă parodontală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STRATUL ȘTEFAN IOAN </w:t>
            </w:r>
          </w:p>
        </w:tc>
      </w:tr>
      <w:tr w:rsidR="00A9100D" w:rsidRPr="00B6556D" w:rsidTr="00B6556D">
        <w:trPr>
          <w:trHeight w:val="197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42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27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21, Anestezie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şi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sedare în medicina dentară; Chirurgie dento-alveolară.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3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NICOARĂ ADRIAN </w:t>
            </w:r>
          </w:p>
        </w:tc>
      </w:tr>
      <w:tr w:rsidR="00A9100D" w:rsidRPr="00B6556D" w:rsidTr="00B6556D">
        <w:trPr>
          <w:trHeight w:val="194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28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5,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Odontoterapie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conservativă.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52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BOARIU MARIUS ION </w:t>
            </w:r>
          </w:p>
        </w:tc>
      </w:tr>
    </w:tbl>
    <w:p w:rsidR="00A9100D" w:rsidRDefault="00B6556D">
      <w:pPr>
        <w:spacing w:after="185"/>
        <w:ind w:left="0" w:firstLine="0"/>
        <w:rPr>
          <w:b w:val="0"/>
          <w:sz w:val="2"/>
          <w:lang w:val="ro-RO"/>
        </w:rPr>
      </w:pPr>
      <w:r w:rsidRPr="00B6556D">
        <w:rPr>
          <w:b w:val="0"/>
          <w:sz w:val="2"/>
          <w:lang w:val="ro-RO"/>
        </w:rPr>
        <w:t xml:space="preserve"> </w:t>
      </w:r>
    </w:p>
    <w:p w:rsidR="00487EC6" w:rsidRDefault="00487EC6">
      <w:pPr>
        <w:spacing w:after="185"/>
        <w:ind w:left="0" w:firstLine="0"/>
        <w:rPr>
          <w:b w:val="0"/>
          <w:sz w:val="2"/>
          <w:lang w:val="ro-RO"/>
        </w:rPr>
      </w:pPr>
    </w:p>
    <w:p w:rsidR="00487EC6" w:rsidRDefault="00487EC6">
      <w:pPr>
        <w:spacing w:after="185"/>
        <w:ind w:left="0" w:firstLine="0"/>
        <w:rPr>
          <w:b w:val="0"/>
          <w:sz w:val="2"/>
          <w:lang w:val="ro-RO"/>
        </w:rPr>
      </w:pPr>
    </w:p>
    <w:p w:rsidR="00487EC6" w:rsidRPr="00B6556D" w:rsidRDefault="00487EC6">
      <w:pPr>
        <w:spacing w:after="185"/>
        <w:ind w:left="0" w:firstLine="0"/>
        <w:rPr>
          <w:lang w:val="ro-RO"/>
        </w:rPr>
      </w:pPr>
      <w:bookmarkStart w:id="0" w:name="_GoBack"/>
      <w:bookmarkEnd w:id="0"/>
    </w:p>
    <w:tbl>
      <w:tblPr>
        <w:tblStyle w:val="TableGrid"/>
        <w:tblW w:w="11164" w:type="dxa"/>
        <w:tblInd w:w="-247" w:type="dxa"/>
        <w:tblCellMar>
          <w:top w:w="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680"/>
        <w:gridCol w:w="1553"/>
        <w:gridCol w:w="5527"/>
        <w:gridCol w:w="3404"/>
      </w:tblGrid>
      <w:tr w:rsidR="00B6556D" w:rsidRPr="00B6556D" w:rsidTr="00557A2E">
        <w:trPr>
          <w:trHeight w:val="398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jc w:val="center"/>
              <w:rPr>
                <w:rFonts w:ascii="Arial Black" w:hAnsi="Arial Black"/>
                <w:lang w:val="ro-RO"/>
              </w:rPr>
            </w:pPr>
            <w:r w:rsidRPr="00B6556D">
              <w:rPr>
                <w:rFonts w:ascii="Arial Black" w:eastAsia="Arial" w:hAnsi="Arial Black" w:cs="Arial"/>
                <w:lang w:val="ro-RO"/>
              </w:rPr>
              <w:lastRenderedPageBreak/>
              <w:t>FACULTATEA DE FARMACIE</w:t>
            </w:r>
          </w:p>
        </w:tc>
      </w:tr>
      <w:tr w:rsidR="00A9100D" w:rsidRPr="00B6556D" w:rsidTr="00B6556D">
        <w:trPr>
          <w:trHeight w:val="326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</w:t>
            </w:r>
            <w:r w:rsidRPr="00B6556D">
              <w:rPr>
                <w:i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Șef de lucrări</w:t>
            </w:r>
            <w:r w:rsidRPr="00B6556D">
              <w:rPr>
                <w:rFonts w:ascii="Calibri" w:eastAsia="Calibri" w:hAnsi="Calibri" w:cs="Calibri"/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39, Analiza medicamentului; Principiile analizei medicamentului; Medicamente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Chirale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opţional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UDRESCU-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MILOSAV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LUCREȚIA PAULA </w:t>
            </w:r>
          </w:p>
        </w:tc>
      </w:tr>
      <w:tr w:rsidR="00A9100D" w:rsidRPr="00B6556D" w:rsidTr="00B6556D">
        <w:trPr>
          <w:trHeight w:val="194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7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30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Șef de lucrări</w:t>
            </w:r>
            <w:r w:rsidRPr="00B6556D">
              <w:rPr>
                <w:rFonts w:ascii="Calibri" w:eastAsia="Calibri" w:hAnsi="Calibri" w:cs="Calibri"/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14, Noțiuni de chimie farmaceutică; Chimie farmaceutică; Tehnici de validare a principiilor active terapeutic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52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GHIULAI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ROXANA MARIA </w:t>
            </w:r>
          </w:p>
        </w:tc>
      </w:tr>
      <w:tr w:rsidR="00B5645C" w:rsidRPr="00B6556D" w:rsidTr="00B5645C">
        <w:trPr>
          <w:trHeight w:val="5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31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2, Tehnologie farmaceutică.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right="52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VLAIA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LAVINIA LIA </w:t>
            </w:r>
          </w:p>
        </w:tc>
      </w:tr>
      <w:tr w:rsidR="00A9100D" w:rsidRPr="00B6556D" w:rsidTr="00B5645C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32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22,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Farmacognozie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; Fitoterapie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DANCIU CORINA </w:t>
            </w:r>
          </w:p>
        </w:tc>
      </w:tr>
      <w:tr w:rsidR="00B5645C" w:rsidRPr="00B6556D" w:rsidTr="00B5645C">
        <w:trPr>
          <w:trHeight w:val="5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5C" w:rsidRPr="00B6556D" w:rsidRDefault="00B5645C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41, Toxicologie; Toxicologie modul I.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45C" w:rsidRPr="00B6556D" w:rsidRDefault="00B5645C" w:rsidP="00D315F2">
            <w:pPr>
              <w:spacing w:after="0"/>
              <w:ind w:left="0" w:right="47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CORICOVAC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ELENA-DORINA </w:t>
            </w:r>
          </w:p>
        </w:tc>
      </w:tr>
    </w:tbl>
    <w:p w:rsidR="00A9100D" w:rsidRPr="00B6556D" w:rsidRDefault="00B6556D">
      <w:pPr>
        <w:spacing w:after="0"/>
        <w:ind w:left="0" w:firstLine="0"/>
        <w:jc w:val="both"/>
        <w:rPr>
          <w:lang w:val="ro-RO"/>
        </w:rPr>
      </w:pPr>
      <w:r w:rsidRPr="00B6556D">
        <w:rPr>
          <w:b w:val="0"/>
          <w:sz w:val="20"/>
          <w:lang w:val="ro-RO"/>
        </w:rPr>
        <w:t xml:space="preserve"> </w:t>
      </w:r>
    </w:p>
    <w:sectPr w:rsidR="00A9100D" w:rsidRPr="00B6556D">
      <w:pgSz w:w="12240" w:h="15840"/>
      <w:pgMar w:top="365" w:right="1056" w:bottom="711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0D"/>
    <w:rsid w:val="00487EC6"/>
    <w:rsid w:val="009E1438"/>
    <w:rsid w:val="00A9100D"/>
    <w:rsid w:val="00B5645C"/>
    <w:rsid w:val="00B6556D"/>
    <w:rsid w:val="00C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D381A-F4ED-400D-A65A-D276A094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/>
      <w:ind w:left="25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User</cp:lastModifiedBy>
  <cp:revision>3</cp:revision>
  <dcterms:created xsi:type="dcterms:W3CDTF">2016-03-31T10:45:00Z</dcterms:created>
  <dcterms:modified xsi:type="dcterms:W3CDTF">2016-03-31T11:07:00Z</dcterms:modified>
</cp:coreProperties>
</file>