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9" w:rsidRPr="00426C8B" w:rsidRDefault="00FB7510" w:rsidP="00D343E9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26C8B">
        <w:rPr>
          <w:rFonts w:ascii="Times New Roman" w:hAnsi="Times New Roman" w:cs="Times New Roman"/>
          <w:b/>
          <w:sz w:val="24"/>
          <w:lang w:val="ro-RO"/>
        </w:rPr>
        <w:t>RAPORT SINTETIC ASUPRA REZULTATELOR CHESTIONARELOR PRIVIND SATISFACŢIA STUDENŢILOR DOCTORANZI DIN UNIVERSITATEA DE MEDICINĂ ȘI FARMACIE ”VICTOR BABEȘ” DIN TIMIȘOARA</w:t>
      </w:r>
      <w:r w:rsidR="00B57744">
        <w:rPr>
          <w:rFonts w:ascii="Times New Roman" w:hAnsi="Times New Roman" w:cs="Times New Roman"/>
          <w:b/>
          <w:sz w:val="24"/>
          <w:lang w:val="ro-RO"/>
        </w:rPr>
        <w:t xml:space="preserve"> – DOMENIUL MEDICINĂ GENERALĂ ȘI FARMACIE</w:t>
      </w:r>
      <w:r w:rsidRPr="00426C8B">
        <w:rPr>
          <w:rFonts w:ascii="Times New Roman" w:hAnsi="Times New Roman" w:cs="Times New Roman"/>
          <w:b/>
          <w:sz w:val="24"/>
          <w:lang w:val="ro-RO"/>
        </w:rPr>
        <w:t xml:space="preserve"> – 2019</w:t>
      </w:r>
    </w:p>
    <w:p w:rsidR="00FB7510" w:rsidRPr="00426C8B" w:rsidRDefault="00FB7510" w:rsidP="00D343E9">
      <w:pPr>
        <w:spacing w:line="276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B7510" w:rsidRPr="00426C8B" w:rsidRDefault="00FB7510" w:rsidP="00D343E9">
      <w:pPr>
        <w:spacing w:line="276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B7510" w:rsidRPr="00426C8B" w:rsidRDefault="00D343E9" w:rsidP="00D343E9">
      <w:pPr>
        <w:spacing w:line="276" w:lineRule="auto"/>
        <w:rPr>
          <w:rFonts w:ascii="Times New Roman" w:hAnsi="Times New Roman" w:cs="Times New Roman"/>
          <w:sz w:val="24"/>
          <w:lang w:val="ro-RO"/>
        </w:rPr>
      </w:pPr>
      <w:r w:rsidRPr="00426C8B">
        <w:rPr>
          <w:rFonts w:ascii="Times New Roman" w:hAnsi="Times New Roman" w:cs="Times New Roman"/>
          <w:sz w:val="24"/>
          <w:lang w:val="ro-RO"/>
        </w:rPr>
        <w:t>PREAMBUL</w:t>
      </w:r>
    </w:p>
    <w:p w:rsidR="00D8007F" w:rsidRDefault="00D343E9" w:rsidP="00D8007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D343E9">
        <w:rPr>
          <w:rFonts w:ascii="Times New Roman" w:hAnsi="Times New Roman" w:cs="Times New Roman"/>
          <w:sz w:val="24"/>
          <w:lang w:val="ro-RO"/>
        </w:rPr>
        <w:t xml:space="preserve">Standardul 1.7 </w:t>
      </w:r>
      <w:r>
        <w:rPr>
          <w:rFonts w:ascii="Times New Roman" w:hAnsi="Times New Roman" w:cs="Times New Roman"/>
          <w:sz w:val="24"/>
          <w:lang w:val="ro-RO"/>
        </w:rPr>
        <w:t xml:space="preserve">- </w:t>
      </w:r>
      <w:r w:rsidRPr="00D343E9">
        <w:rPr>
          <w:rFonts w:ascii="Times New Roman" w:hAnsi="Times New Roman" w:cs="Times New Roman"/>
          <w:sz w:val="24"/>
          <w:lang w:val="ro-RO"/>
        </w:rPr>
        <w:t>Managementul informației</w:t>
      </w:r>
      <w:r>
        <w:rPr>
          <w:rFonts w:ascii="Times New Roman" w:hAnsi="Times New Roman" w:cs="Times New Roman"/>
          <w:sz w:val="24"/>
          <w:lang w:val="ro-RO"/>
        </w:rPr>
        <w:t>,</w:t>
      </w:r>
      <w:r w:rsidRPr="00D343E9">
        <w:rPr>
          <w:rFonts w:ascii="Times New Roman" w:hAnsi="Times New Roman" w:cs="Times New Roman"/>
          <w:sz w:val="24"/>
          <w:lang w:val="ro-RO"/>
        </w:rPr>
        <w:t xml:space="preserve"> inclus în Standar</w:t>
      </w:r>
      <w:r>
        <w:rPr>
          <w:rFonts w:ascii="Times New Roman" w:hAnsi="Times New Roman" w:cs="Times New Roman"/>
          <w:sz w:val="24"/>
          <w:lang w:val="ro-RO"/>
        </w:rPr>
        <w:t xml:space="preserve">dele și Liniile </w:t>
      </w:r>
      <w:r w:rsidRPr="00D343E9">
        <w:rPr>
          <w:rFonts w:ascii="Times New Roman" w:hAnsi="Times New Roman" w:cs="Times New Roman"/>
          <w:sz w:val="24"/>
          <w:lang w:val="ro-RO"/>
        </w:rPr>
        <w:t>Directoare pentru Asigurarea Calității în Spațiul European al</w:t>
      </w:r>
      <w:r w:rsidR="00D8007F">
        <w:rPr>
          <w:rFonts w:ascii="Times New Roman" w:hAnsi="Times New Roman" w:cs="Times New Roman"/>
          <w:sz w:val="24"/>
          <w:lang w:val="ro-RO"/>
        </w:rPr>
        <w:t xml:space="preserve"> Învățământului Superior (ESG 2015) aprobate la </w:t>
      </w:r>
      <w:r w:rsidR="00D8007F" w:rsidRPr="00D8007F">
        <w:rPr>
          <w:rFonts w:ascii="Times New Roman" w:hAnsi="Times New Roman" w:cs="Times New Roman"/>
          <w:sz w:val="24"/>
          <w:lang w:val="ro-RO"/>
        </w:rPr>
        <w:t>Conferința ministerială a Spațiului European al</w:t>
      </w:r>
      <w:r w:rsidR="00D8007F">
        <w:rPr>
          <w:rFonts w:ascii="Times New Roman" w:hAnsi="Times New Roman" w:cs="Times New Roman"/>
          <w:sz w:val="24"/>
          <w:lang w:val="ro-RO"/>
        </w:rPr>
        <w:t xml:space="preserve"> Învățământului Superior (SEIS)</w:t>
      </w:r>
      <w:r w:rsidR="00D8007F" w:rsidRPr="00D8007F">
        <w:rPr>
          <w:rFonts w:ascii="Times New Roman" w:hAnsi="Times New Roman" w:cs="Times New Roman"/>
          <w:sz w:val="24"/>
          <w:lang w:val="ro-RO"/>
        </w:rPr>
        <w:t xml:space="preserve"> – Erevan, Armenia, 14-15 mai, 2015 </w:t>
      </w:r>
      <w:r w:rsidRPr="00D343E9">
        <w:rPr>
          <w:rFonts w:ascii="Times New Roman" w:hAnsi="Times New Roman" w:cs="Times New Roman"/>
          <w:sz w:val="24"/>
          <w:lang w:val="ro-RO"/>
        </w:rPr>
        <w:t xml:space="preserve">prevede că „Instituțiile ar trebui să se asigure că sunt </w:t>
      </w:r>
      <w:r w:rsidRPr="00D8007F">
        <w:rPr>
          <w:rFonts w:ascii="Times New Roman" w:hAnsi="Times New Roman" w:cs="Times New Roman"/>
          <w:i/>
          <w:sz w:val="24"/>
          <w:lang w:val="ro-RO"/>
        </w:rPr>
        <w:t>colectate, analizate și utilizate</w:t>
      </w:r>
      <w:r>
        <w:rPr>
          <w:rFonts w:ascii="Times New Roman" w:hAnsi="Times New Roman" w:cs="Times New Roman"/>
          <w:sz w:val="24"/>
          <w:lang w:val="ro-RO"/>
        </w:rPr>
        <w:t xml:space="preserve"> informații </w:t>
      </w:r>
      <w:r w:rsidRPr="00D343E9">
        <w:rPr>
          <w:rFonts w:ascii="Times New Roman" w:hAnsi="Times New Roman" w:cs="Times New Roman"/>
          <w:sz w:val="24"/>
          <w:lang w:val="ro-RO"/>
        </w:rPr>
        <w:t>relevante pentru gestionarea eficientă a programelor lor și a altor ac</w:t>
      </w:r>
      <w:r>
        <w:rPr>
          <w:rFonts w:ascii="Times New Roman" w:hAnsi="Times New Roman" w:cs="Times New Roman"/>
          <w:sz w:val="24"/>
          <w:lang w:val="ro-RO"/>
        </w:rPr>
        <w:t xml:space="preserve">tivități.” Printre informațiile </w:t>
      </w:r>
      <w:r w:rsidRPr="00D343E9">
        <w:rPr>
          <w:rFonts w:ascii="Times New Roman" w:hAnsi="Times New Roman" w:cs="Times New Roman"/>
          <w:sz w:val="24"/>
          <w:lang w:val="ro-RO"/>
        </w:rPr>
        <w:t>considerate foarte importante se află satisfacția studenților privi</w:t>
      </w:r>
      <w:r>
        <w:rPr>
          <w:rFonts w:ascii="Times New Roman" w:hAnsi="Times New Roman" w:cs="Times New Roman"/>
          <w:sz w:val="24"/>
          <w:lang w:val="ro-RO"/>
        </w:rPr>
        <w:t xml:space="preserve">nd programele de studiu pe care </w:t>
      </w:r>
      <w:r w:rsidRPr="00D343E9">
        <w:rPr>
          <w:rFonts w:ascii="Times New Roman" w:hAnsi="Times New Roman" w:cs="Times New Roman"/>
          <w:sz w:val="24"/>
          <w:lang w:val="ro-RO"/>
        </w:rPr>
        <w:t>le urmează, resur</w:t>
      </w:r>
      <w:r w:rsidR="00D8007F">
        <w:rPr>
          <w:rFonts w:ascii="Times New Roman" w:hAnsi="Times New Roman" w:cs="Times New Roman"/>
          <w:sz w:val="24"/>
          <w:lang w:val="ro-RO"/>
        </w:rPr>
        <w:t xml:space="preserve">sele disponibile de învățare, </w:t>
      </w:r>
      <w:r w:rsidRPr="00D343E9">
        <w:rPr>
          <w:rFonts w:ascii="Times New Roman" w:hAnsi="Times New Roman" w:cs="Times New Roman"/>
          <w:sz w:val="24"/>
          <w:lang w:val="ro-RO"/>
        </w:rPr>
        <w:t>servic</w:t>
      </w:r>
      <w:r w:rsidR="00D8007F">
        <w:rPr>
          <w:rFonts w:ascii="Times New Roman" w:hAnsi="Times New Roman" w:cs="Times New Roman"/>
          <w:sz w:val="24"/>
          <w:lang w:val="ro-RO"/>
        </w:rPr>
        <w:t>iile de sprijin pentru studenți și un mecanism de închidere a buclei de feedback.</w:t>
      </w:r>
    </w:p>
    <w:p w:rsidR="00FB7510" w:rsidRDefault="00D8007F" w:rsidP="00D8007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Indicatorii</w:t>
      </w:r>
      <w:r w:rsidRPr="00D8007F">
        <w:rPr>
          <w:rFonts w:ascii="Times New Roman" w:hAnsi="Times New Roman" w:cs="Times New Roman"/>
          <w:sz w:val="24"/>
          <w:lang w:val="ro-RO"/>
        </w:rPr>
        <w:t xml:space="preserve"> pentru evaluarea domeniilor de studii universitare de doctorat</w:t>
      </w:r>
      <w:r>
        <w:rPr>
          <w:rFonts w:ascii="Times New Roman" w:hAnsi="Times New Roman" w:cs="Times New Roman"/>
          <w:sz w:val="24"/>
          <w:lang w:val="ro-RO"/>
        </w:rPr>
        <w:t xml:space="preserve"> - </w:t>
      </w:r>
      <w:r w:rsidRPr="00D8007F">
        <w:rPr>
          <w:rFonts w:ascii="Times New Roman" w:hAnsi="Times New Roman" w:cs="Times New Roman"/>
          <w:sz w:val="24"/>
          <w:lang w:val="ro-RO"/>
        </w:rPr>
        <w:t>C1.1.2. Pe parcursul stagiu</w:t>
      </w:r>
      <w:r>
        <w:rPr>
          <w:rFonts w:ascii="Times New Roman" w:hAnsi="Times New Roman" w:cs="Times New Roman"/>
          <w:sz w:val="24"/>
          <w:lang w:val="ro-RO"/>
        </w:rPr>
        <w:t xml:space="preserve">lui de pregătire doctorală sunt </w:t>
      </w:r>
      <w:r w:rsidRPr="00D8007F">
        <w:rPr>
          <w:rFonts w:ascii="Times New Roman" w:hAnsi="Times New Roman" w:cs="Times New Roman"/>
          <w:sz w:val="24"/>
          <w:lang w:val="ro-RO"/>
        </w:rPr>
        <w:t>implementate m</w:t>
      </w:r>
      <w:r>
        <w:rPr>
          <w:rFonts w:ascii="Times New Roman" w:hAnsi="Times New Roman" w:cs="Times New Roman"/>
          <w:sz w:val="24"/>
          <w:lang w:val="ro-RO"/>
        </w:rPr>
        <w:t xml:space="preserve">ecanisme de feedback din partea </w:t>
      </w:r>
      <w:r w:rsidRPr="00D8007F">
        <w:rPr>
          <w:rFonts w:ascii="Times New Roman" w:hAnsi="Times New Roman" w:cs="Times New Roman"/>
          <w:sz w:val="24"/>
          <w:lang w:val="ro-RO"/>
        </w:rPr>
        <w:t>studenților doctoranzi pri</w:t>
      </w:r>
      <w:r>
        <w:rPr>
          <w:rFonts w:ascii="Times New Roman" w:hAnsi="Times New Roman" w:cs="Times New Roman"/>
          <w:sz w:val="24"/>
          <w:lang w:val="ro-RO"/>
        </w:rPr>
        <w:t xml:space="preserve">n care să se identifice nevoile </w:t>
      </w:r>
      <w:r w:rsidRPr="00D8007F">
        <w:rPr>
          <w:rFonts w:ascii="Times New Roman" w:hAnsi="Times New Roman" w:cs="Times New Roman"/>
          <w:sz w:val="24"/>
          <w:lang w:val="ro-RO"/>
        </w:rPr>
        <w:t>acestora, precum și niv</w:t>
      </w:r>
      <w:r>
        <w:rPr>
          <w:rFonts w:ascii="Times New Roman" w:hAnsi="Times New Roman" w:cs="Times New Roman"/>
          <w:sz w:val="24"/>
          <w:lang w:val="ro-RO"/>
        </w:rPr>
        <w:t xml:space="preserve">elul lor de satisfacție față de </w:t>
      </w:r>
      <w:r w:rsidRPr="00D8007F">
        <w:rPr>
          <w:rFonts w:ascii="Times New Roman" w:hAnsi="Times New Roman" w:cs="Times New Roman"/>
          <w:sz w:val="24"/>
          <w:lang w:val="ro-RO"/>
        </w:rPr>
        <w:t>programul doctoral per ans</w:t>
      </w:r>
      <w:r>
        <w:rPr>
          <w:rFonts w:ascii="Times New Roman" w:hAnsi="Times New Roman" w:cs="Times New Roman"/>
          <w:sz w:val="24"/>
          <w:lang w:val="ro-RO"/>
        </w:rPr>
        <w:t xml:space="preserve">amblu, în vederea îmbunătățirii </w:t>
      </w:r>
      <w:r w:rsidRPr="00D8007F">
        <w:rPr>
          <w:rFonts w:ascii="Times New Roman" w:hAnsi="Times New Roman" w:cs="Times New Roman"/>
          <w:sz w:val="24"/>
          <w:lang w:val="ro-RO"/>
        </w:rPr>
        <w:t>continue a serviciilor academice și administrative oferite.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D8007F">
        <w:rPr>
          <w:rFonts w:ascii="Times New Roman" w:hAnsi="Times New Roman" w:cs="Times New Roman"/>
          <w:sz w:val="24"/>
          <w:lang w:val="ro-RO"/>
        </w:rPr>
        <w:t xml:space="preserve">Deși preocuparea majoră a </w:t>
      </w:r>
      <w:r>
        <w:rPr>
          <w:rFonts w:ascii="Times New Roman" w:hAnsi="Times New Roman" w:cs="Times New Roman"/>
          <w:sz w:val="24"/>
          <w:lang w:val="ro-RO"/>
        </w:rPr>
        <w:t>UMFVBT</w:t>
      </w:r>
      <w:r w:rsidRPr="00D8007F">
        <w:rPr>
          <w:rFonts w:ascii="Times New Roman" w:hAnsi="Times New Roman" w:cs="Times New Roman"/>
          <w:sz w:val="24"/>
          <w:lang w:val="ro-RO"/>
        </w:rPr>
        <w:t xml:space="preserve"> este orienta</w:t>
      </w:r>
      <w:r>
        <w:rPr>
          <w:rFonts w:ascii="Times New Roman" w:hAnsi="Times New Roman" w:cs="Times New Roman"/>
          <w:sz w:val="24"/>
          <w:lang w:val="ro-RO"/>
        </w:rPr>
        <w:t xml:space="preserve">tă spre dimensiunea didactică a </w:t>
      </w:r>
      <w:r w:rsidRPr="00D8007F">
        <w:rPr>
          <w:rFonts w:ascii="Times New Roman" w:hAnsi="Times New Roman" w:cs="Times New Roman"/>
          <w:sz w:val="24"/>
          <w:lang w:val="ro-RO"/>
        </w:rPr>
        <w:t>sistemului educațional, apreciată prin chestionare de evaluare a cadrelor didactice completate de către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D8007F">
        <w:rPr>
          <w:rFonts w:ascii="Times New Roman" w:hAnsi="Times New Roman" w:cs="Times New Roman"/>
          <w:sz w:val="24"/>
          <w:lang w:val="ro-RO"/>
        </w:rPr>
        <w:t>studenți, de grile de autoevaluare comple</w:t>
      </w:r>
      <w:r>
        <w:rPr>
          <w:rFonts w:ascii="Times New Roman" w:hAnsi="Times New Roman" w:cs="Times New Roman"/>
          <w:sz w:val="24"/>
          <w:lang w:val="ro-RO"/>
        </w:rPr>
        <w:t>tate de către cadrele didactice</w:t>
      </w:r>
      <w:r w:rsidRPr="00D8007F">
        <w:rPr>
          <w:rFonts w:ascii="Times New Roman" w:hAnsi="Times New Roman" w:cs="Times New Roman"/>
          <w:sz w:val="24"/>
          <w:lang w:val="ro-RO"/>
        </w:rPr>
        <w:t xml:space="preserve">, se impune și o </w:t>
      </w:r>
      <w:r>
        <w:rPr>
          <w:rFonts w:ascii="Times New Roman" w:hAnsi="Times New Roman" w:cs="Times New Roman"/>
          <w:sz w:val="24"/>
          <w:lang w:val="ro-RO"/>
        </w:rPr>
        <w:t>cuantificare</w:t>
      </w:r>
      <w:r w:rsidRPr="00D8007F">
        <w:rPr>
          <w:rFonts w:ascii="Times New Roman" w:hAnsi="Times New Roman" w:cs="Times New Roman"/>
          <w:sz w:val="24"/>
          <w:lang w:val="ro-RO"/>
        </w:rPr>
        <w:t xml:space="preserve"> eficientă a părerii principalilor parteneri ai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D8007F">
        <w:rPr>
          <w:rFonts w:ascii="Times New Roman" w:hAnsi="Times New Roman" w:cs="Times New Roman"/>
          <w:sz w:val="24"/>
          <w:lang w:val="ro-RO"/>
        </w:rPr>
        <w:t xml:space="preserve">procesului </w:t>
      </w:r>
      <w:r>
        <w:rPr>
          <w:rFonts w:ascii="Times New Roman" w:hAnsi="Times New Roman" w:cs="Times New Roman"/>
          <w:sz w:val="24"/>
          <w:lang w:val="ro-RO"/>
        </w:rPr>
        <w:t xml:space="preserve">educațional </w:t>
      </w:r>
      <w:r w:rsidR="00496955">
        <w:rPr>
          <w:rFonts w:ascii="Times New Roman" w:hAnsi="Times New Roman" w:cs="Times New Roman"/>
          <w:sz w:val="24"/>
          <w:lang w:val="ro-RO"/>
        </w:rPr>
        <w:t>la nivel de școala doctorală – studenții doctoranzi.</w:t>
      </w:r>
    </w:p>
    <w:p w:rsidR="007C58DC" w:rsidRDefault="007C58DC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C58DC">
        <w:rPr>
          <w:rFonts w:ascii="Times New Roman" w:hAnsi="Times New Roman" w:cs="Times New Roman"/>
          <w:sz w:val="24"/>
          <w:lang w:val="ro-RO"/>
        </w:rPr>
        <w:t xml:space="preserve">Analiza a fost realizată în baza </w:t>
      </w:r>
      <w:r w:rsidRPr="007C58DC">
        <w:rPr>
          <w:rFonts w:ascii="Times New Roman" w:hAnsi="Times New Roman" w:cs="Times New Roman"/>
          <w:i/>
          <w:sz w:val="24"/>
          <w:lang w:val="ro-RO"/>
        </w:rPr>
        <w:t>Chestionarului pentru evaluarea nivelului de satisfacție al studenților</w:t>
      </w:r>
      <w:r>
        <w:rPr>
          <w:rFonts w:ascii="Times New Roman" w:hAnsi="Times New Roman" w:cs="Times New Roman"/>
          <w:i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(Anexa 1)</w:t>
      </w:r>
      <w:r>
        <w:rPr>
          <w:rFonts w:ascii="Times New Roman" w:hAnsi="Times New Roman" w:cs="Times New Roman"/>
          <w:i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aplicat în anul universitar 2018-2019. Chestionarul a fost aplicat la nivelul Școlii Doctorale – Domeniul </w:t>
      </w:r>
      <w:r w:rsidR="00CF4E1B">
        <w:rPr>
          <w:rFonts w:ascii="Times New Roman" w:hAnsi="Times New Roman" w:cs="Times New Roman"/>
          <w:sz w:val="24"/>
          <w:lang w:val="ro-RO"/>
        </w:rPr>
        <w:t>Generală și Farmacie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4A06E4">
        <w:rPr>
          <w:rFonts w:ascii="Times New Roman" w:hAnsi="Times New Roman" w:cs="Times New Roman"/>
          <w:sz w:val="24"/>
          <w:lang w:val="ro-RO"/>
        </w:rPr>
        <w:t>.</w:t>
      </w:r>
      <w:r w:rsidRPr="007C58DC">
        <w:rPr>
          <w:rFonts w:ascii="Times New Roman" w:hAnsi="Times New Roman" w:cs="Times New Roman"/>
          <w:sz w:val="24"/>
          <w:lang w:val="ro-RO"/>
        </w:rPr>
        <w:t>Motivul pentru care s-a optat pentru chestionar ca instru</w:t>
      </w:r>
      <w:r>
        <w:rPr>
          <w:rFonts w:ascii="Times New Roman" w:hAnsi="Times New Roman" w:cs="Times New Roman"/>
          <w:sz w:val="24"/>
          <w:lang w:val="ro-RO"/>
        </w:rPr>
        <w:t xml:space="preserve">ment lucru s-a bazat pe idea de </w:t>
      </w:r>
      <w:r w:rsidRPr="007C58DC">
        <w:rPr>
          <w:rFonts w:ascii="Times New Roman" w:hAnsi="Times New Roman" w:cs="Times New Roman"/>
          <w:sz w:val="24"/>
          <w:lang w:val="ro-RO"/>
        </w:rPr>
        <w:t>operativitate. Pentru a ușura prelucrarea statistică a datelor în evaluare a fost utilizat un chestionar ce conține întrebări închise. Fiecare chestionar a conținut întrebări țintite, cu răspuns facil de marcat prin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7C58DC">
        <w:rPr>
          <w:rFonts w:ascii="Times New Roman" w:hAnsi="Times New Roman" w:cs="Times New Roman"/>
          <w:sz w:val="24"/>
          <w:lang w:val="ro-RO"/>
        </w:rPr>
        <w:t>bifare. Pentru a asigura veridicitatea răspunsurilor, chestionarul a avut un caracter anonim. La sfârșitul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7C58DC">
        <w:rPr>
          <w:rFonts w:ascii="Times New Roman" w:hAnsi="Times New Roman" w:cs="Times New Roman"/>
          <w:sz w:val="24"/>
          <w:lang w:val="ro-RO"/>
        </w:rPr>
        <w:t>perioadei de evaluare chestionarele au fost centralizate, iar rezultatele au fost prelucrate de membrii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7C58DC">
        <w:rPr>
          <w:rFonts w:ascii="Times New Roman" w:hAnsi="Times New Roman" w:cs="Times New Roman"/>
          <w:sz w:val="24"/>
          <w:lang w:val="ro-RO"/>
        </w:rPr>
        <w:t>echipei, care au întocmit prezentul raport.</w:t>
      </w:r>
    </w:p>
    <w:p w:rsidR="00F3418B" w:rsidRDefault="00F3418B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4A06E4" w:rsidRDefault="004A06E4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4A06E4" w:rsidRDefault="004A06E4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</w:tblGrid>
      <w:tr w:rsidR="00F3418B" w:rsidTr="006767CA">
        <w:tc>
          <w:tcPr>
            <w:tcW w:w="9396" w:type="dxa"/>
            <w:gridSpan w:val="6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Rezultate chestionar</w:t>
            </w:r>
          </w:p>
        </w:tc>
      </w:tr>
      <w:tr w:rsidR="00F3418B" w:rsidTr="00F3418B"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A1</w:t>
            </w:r>
          </w:p>
        </w:tc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A2</w:t>
            </w:r>
          </w:p>
        </w:tc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B1</w:t>
            </w:r>
          </w:p>
        </w:tc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B2</w:t>
            </w:r>
          </w:p>
        </w:tc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</w:t>
            </w:r>
          </w:p>
        </w:tc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</w:t>
            </w:r>
          </w:p>
        </w:tc>
      </w:tr>
      <w:tr w:rsidR="00F3418B" w:rsidTr="00F3418B">
        <w:tc>
          <w:tcPr>
            <w:tcW w:w="1566" w:type="dxa"/>
          </w:tcPr>
          <w:p w:rsidR="00F3418B" w:rsidRDefault="00F3418B" w:rsidP="00235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3,</w:t>
            </w:r>
            <w:r w:rsidR="00235EAD">
              <w:rPr>
                <w:rFonts w:ascii="Times New Roman" w:hAnsi="Times New Roman" w:cs="Times New Roman"/>
                <w:sz w:val="24"/>
                <w:lang w:val="ro-RO"/>
              </w:rPr>
              <w:t>60</w:t>
            </w:r>
          </w:p>
        </w:tc>
        <w:tc>
          <w:tcPr>
            <w:tcW w:w="1566" w:type="dxa"/>
          </w:tcPr>
          <w:p w:rsidR="00F3418B" w:rsidRDefault="00F3418B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</w:t>
            </w:r>
            <w:r w:rsidR="00235EAD">
              <w:rPr>
                <w:rFonts w:ascii="Times New Roman" w:hAnsi="Times New Roman" w:cs="Times New Roman"/>
                <w:sz w:val="24"/>
                <w:lang w:val="ro-RO"/>
              </w:rPr>
              <w:t>,20</w:t>
            </w:r>
          </w:p>
        </w:tc>
        <w:tc>
          <w:tcPr>
            <w:tcW w:w="1566" w:type="dxa"/>
          </w:tcPr>
          <w:p w:rsidR="00F3418B" w:rsidRDefault="00235EAD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4,3</w:t>
            </w:r>
            <w:r w:rsidR="00F3418B">
              <w:rPr>
                <w:rFonts w:ascii="Times New Roman" w:hAnsi="Times New Roman" w:cs="Times New Roman"/>
                <w:sz w:val="24"/>
                <w:lang w:val="ro-RO"/>
              </w:rPr>
              <w:t>0</w:t>
            </w:r>
          </w:p>
        </w:tc>
        <w:tc>
          <w:tcPr>
            <w:tcW w:w="1566" w:type="dxa"/>
          </w:tcPr>
          <w:p w:rsidR="00F3418B" w:rsidRDefault="00235EAD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4,50</w:t>
            </w:r>
          </w:p>
        </w:tc>
        <w:tc>
          <w:tcPr>
            <w:tcW w:w="1566" w:type="dxa"/>
          </w:tcPr>
          <w:p w:rsidR="00F3418B" w:rsidRDefault="00235EAD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3,00</w:t>
            </w:r>
          </w:p>
        </w:tc>
        <w:tc>
          <w:tcPr>
            <w:tcW w:w="1566" w:type="dxa"/>
          </w:tcPr>
          <w:p w:rsidR="00F3418B" w:rsidRDefault="00235EAD" w:rsidP="00F341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4,10</w:t>
            </w:r>
          </w:p>
        </w:tc>
      </w:tr>
    </w:tbl>
    <w:p w:rsidR="004A06E4" w:rsidRDefault="00F3418B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</w:p>
    <w:p w:rsidR="00F3418B" w:rsidRDefault="00F3418B" w:rsidP="004A06E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Conform rezultatelor chestionarului studenții doctoranzi în domeniul medicină </w:t>
      </w:r>
      <w:r w:rsidR="00CF4E1B">
        <w:rPr>
          <w:rFonts w:ascii="Times New Roman" w:hAnsi="Times New Roman" w:cs="Times New Roman"/>
          <w:sz w:val="24"/>
          <w:lang w:val="ro-RO"/>
        </w:rPr>
        <w:t>generală și farmacie</w:t>
      </w:r>
      <w:r>
        <w:rPr>
          <w:rFonts w:ascii="Times New Roman" w:hAnsi="Times New Roman" w:cs="Times New Roman"/>
          <w:sz w:val="24"/>
          <w:lang w:val="ro-RO"/>
        </w:rPr>
        <w:t xml:space="preserve"> sunt într-o mare măsura mulțumiți de cursurile teoretice ale școlii doctorale și nu considera că acestea ar fi prezentate într-un format prea teoretic, acestea fiind constant actualizate în raport cu tendințele și cunoașterea științifică actuală. </w:t>
      </w:r>
      <w:r w:rsidRPr="00F3418B">
        <w:rPr>
          <w:rFonts w:ascii="Times New Roman" w:hAnsi="Times New Roman" w:cs="Times New Roman"/>
          <w:sz w:val="24"/>
          <w:lang w:val="ro-RO"/>
        </w:rPr>
        <w:t xml:space="preserve">Calitatea actului educațional </w:t>
      </w:r>
      <w:r>
        <w:rPr>
          <w:rFonts w:ascii="Times New Roman" w:hAnsi="Times New Roman" w:cs="Times New Roman"/>
          <w:sz w:val="24"/>
          <w:lang w:val="ro-RO"/>
        </w:rPr>
        <w:t>nu este considerată a fi în dezavantaj</w:t>
      </w:r>
      <w:r w:rsidRPr="00F3418B">
        <w:rPr>
          <w:rFonts w:ascii="Times New Roman" w:hAnsi="Times New Roman" w:cs="Times New Roman"/>
          <w:sz w:val="24"/>
          <w:lang w:val="ro-RO"/>
        </w:rPr>
        <w:t xml:space="preserve"> din cauza numărului mare de studenți admiși.</w:t>
      </w:r>
      <w:r>
        <w:rPr>
          <w:rFonts w:ascii="Times New Roman" w:hAnsi="Times New Roman" w:cs="Times New Roman"/>
          <w:sz w:val="24"/>
          <w:lang w:val="ro-RO"/>
        </w:rPr>
        <w:t xml:space="preserve"> Privitor la componenta de p</w:t>
      </w:r>
      <w:r w:rsidRPr="00F3418B">
        <w:rPr>
          <w:rFonts w:ascii="Times New Roman" w:hAnsi="Times New Roman" w:cs="Times New Roman"/>
          <w:sz w:val="24"/>
          <w:lang w:val="ro-RO"/>
        </w:rPr>
        <w:t>redare</w:t>
      </w:r>
      <w:r>
        <w:rPr>
          <w:rFonts w:ascii="Times New Roman" w:hAnsi="Times New Roman" w:cs="Times New Roman"/>
          <w:sz w:val="24"/>
          <w:lang w:val="ro-RO"/>
        </w:rPr>
        <w:t>-învățare-</w:t>
      </w:r>
      <w:r w:rsidRPr="00F3418B">
        <w:rPr>
          <w:rFonts w:ascii="Times New Roman" w:hAnsi="Times New Roman" w:cs="Times New Roman"/>
          <w:sz w:val="24"/>
          <w:lang w:val="ro-RO"/>
        </w:rPr>
        <w:t>cercetare</w:t>
      </w:r>
      <w:r>
        <w:rPr>
          <w:rFonts w:ascii="Times New Roman" w:hAnsi="Times New Roman" w:cs="Times New Roman"/>
          <w:sz w:val="24"/>
          <w:lang w:val="ro-RO"/>
        </w:rPr>
        <w:t>, studenții se declară foarte mulțumiți cu privire la î</w:t>
      </w:r>
      <w:r w:rsidRPr="00F3418B">
        <w:rPr>
          <w:rFonts w:ascii="Times New Roman" w:hAnsi="Times New Roman" w:cs="Times New Roman"/>
          <w:sz w:val="24"/>
          <w:lang w:val="ro-RO"/>
        </w:rPr>
        <w:t>ndrumarea și sprijinul primit din partea coordonato</w:t>
      </w:r>
      <w:r>
        <w:rPr>
          <w:rFonts w:ascii="Times New Roman" w:hAnsi="Times New Roman" w:cs="Times New Roman"/>
          <w:sz w:val="24"/>
          <w:lang w:val="ro-RO"/>
        </w:rPr>
        <w:t xml:space="preserve">rului de doctorat în realizarea </w:t>
      </w:r>
      <w:r w:rsidRPr="00F3418B">
        <w:rPr>
          <w:rFonts w:ascii="Times New Roman" w:hAnsi="Times New Roman" w:cs="Times New Roman"/>
          <w:sz w:val="24"/>
          <w:lang w:val="ro-RO"/>
        </w:rPr>
        <w:t>componentei teoretico-metodologice a tezei</w:t>
      </w:r>
      <w:r>
        <w:rPr>
          <w:rFonts w:ascii="Times New Roman" w:hAnsi="Times New Roman" w:cs="Times New Roman"/>
          <w:sz w:val="24"/>
          <w:lang w:val="ro-RO"/>
        </w:rPr>
        <w:t xml:space="preserve"> și î</w:t>
      </w:r>
      <w:r w:rsidRPr="00F3418B">
        <w:rPr>
          <w:rFonts w:ascii="Times New Roman" w:hAnsi="Times New Roman" w:cs="Times New Roman"/>
          <w:sz w:val="24"/>
          <w:lang w:val="ro-RO"/>
        </w:rPr>
        <w:t>ndrumarea și sprijinul primit din partea coordonato</w:t>
      </w:r>
      <w:r>
        <w:rPr>
          <w:rFonts w:ascii="Times New Roman" w:hAnsi="Times New Roman" w:cs="Times New Roman"/>
          <w:sz w:val="24"/>
          <w:lang w:val="ro-RO"/>
        </w:rPr>
        <w:t xml:space="preserve">rului de doctorat în realizarea </w:t>
      </w:r>
      <w:r w:rsidRPr="00F3418B">
        <w:rPr>
          <w:rFonts w:ascii="Times New Roman" w:hAnsi="Times New Roman" w:cs="Times New Roman"/>
          <w:sz w:val="24"/>
          <w:lang w:val="ro-RO"/>
        </w:rPr>
        <w:t>componentei de cercetare științifică a tezei</w:t>
      </w:r>
      <w:r>
        <w:rPr>
          <w:rFonts w:ascii="Times New Roman" w:hAnsi="Times New Roman" w:cs="Times New Roman"/>
          <w:sz w:val="24"/>
          <w:lang w:val="ro-RO"/>
        </w:rPr>
        <w:t>. În contrast gradul de disatisfacție al studenților doctoranzi se observă prin oportunitățile scăzute</w:t>
      </w:r>
      <w:r w:rsidRPr="00F3418B">
        <w:rPr>
          <w:rFonts w:ascii="Times New Roman" w:hAnsi="Times New Roman" w:cs="Times New Roman"/>
          <w:sz w:val="24"/>
          <w:lang w:val="ro-RO"/>
        </w:rPr>
        <w:t xml:space="preserve"> de a lucra în echipe și pr</w:t>
      </w:r>
      <w:r>
        <w:rPr>
          <w:rFonts w:ascii="Times New Roman" w:hAnsi="Times New Roman" w:cs="Times New Roman"/>
          <w:sz w:val="24"/>
          <w:lang w:val="ro-RO"/>
        </w:rPr>
        <w:t xml:space="preserve">oiecte de cercetare științifică naționale si transfrontaliere.  </w:t>
      </w:r>
      <w:r w:rsidRPr="00F3418B">
        <w:rPr>
          <w:rFonts w:ascii="Times New Roman" w:hAnsi="Times New Roman" w:cs="Times New Roman"/>
          <w:sz w:val="24"/>
          <w:lang w:val="ro-RO"/>
        </w:rPr>
        <w:t>Cele mai frecvente sugestii pentru îmbunătățirea programelor doctorale vizează aspectele</w:t>
      </w:r>
      <w:r>
        <w:rPr>
          <w:rFonts w:ascii="Times New Roman" w:hAnsi="Times New Roman" w:cs="Times New Roman"/>
          <w:sz w:val="24"/>
          <w:lang w:val="ro-RO"/>
        </w:rPr>
        <w:t xml:space="preserve"> de susținere</w:t>
      </w:r>
      <w:r w:rsidRPr="00F3418B">
        <w:rPr>
          <w:rFonts w:ascii="Times New Roman" w:hAnsi="Times New Roman" w:cs="Times New Roman"/>
          <w:sz w:val="24"/>
          <w:lang w:val="ro-RO"/>
        </w:rPr>
        <w:t xml:space="preserve"> financiară (bursele de studiu)</w:t>
      </w:r>
      <w:r>
        <w:rPr>
          <w:rFonts w:ascii="Times New Roman" w:hAnsi="Times New Roman" w:cs="Times New Roman"/>
          <w:sz w:val="24"/>
          <w:lang w:val="ro-RO"/>
        </w:rPr>
        <w:t xml:space="preserve"> care s-ar dori să fie într-un cuantum mai mare.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81304">
        <w:rPr>
          <w:rFonts w:ascii="Times New Roman" w:hAnsi="Times New Roman" w:cs="Times New Roman"/>
          <w:b/>
          <w:sz w:val="24"/>
          <w:lang w:val="ro-RO"/>
        </w:rPr>
        <w:t>Recomandări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1. Elaborarea unei strategii privind procesul de predare-învăț</w:t>
      </w:r>
      <w:r>
        <w:rPr>
          <w:rFonts w:ascii="Times New Roman" w:hAnsi="Times New Roman" w:cs="Times New Roman"/>
          <w:sz w:val="24"/>
          <w:lang w:val="ro-RO"/>
        </w:rPr>
        <w:t xml:space="preserve">are, cu accent deosebit asupra </w:t>
      </w:r>
      <w:r w:rsidRPr="00F81304">
        <w:rPr>
          <w:rFonts w:ascii="Times New Roman" w:hAnsi="Times New Roman" w:cs="Times New Roman"/>
          <w:sz w:val="24"/>
          <w:lang w:val="ro-RO"/>
        </w:rPr>
        <w:t>următoarelor aspecte: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 xml:space="preserve">- pregătirea practică a studenților de nivel </w:t>
      </w:r>
      <w:r>
        <w:rPr>
          <w:rFonts w:ascii="Times New Roman" w:hAnsi="Times New Roman" w:cs="Times New Roman"/>
          <w:sz w:val="24"/>
          <w:lang w:val="ro-RO"/>
        </w:rPr>
        <w:t>de doctorat</w:t>
      </w:r>
      <w:r w:rsidRPr="00F81304">
        <w:rPr>
          <w:rFonts w:ascii="Times New Roman" w:hAnsi="Times New Roman" w:cs="Times New Roman"/>
          <w:sz w:val="24"/>
          <w:lang w:val="ro-RO"/>
        </w:rPr>
        <w:t>, atât în cad</w:t>
      </w:r>
      <w:r>
        <w:rPr>
          <w:rFonts w:ascii="Times New Roman" w:hAnsi="Times New Roman" w:cs="Times New Roman"/>
          <w:sz w:val="24"/>
          <w:lang w:val="ro-RO"/>
        </w:rPr>
        <w:t xml:space="preserve">rul activităților de </w:t>
      </w:r>
      <w:r w:rsidRPr="00F81304">
        <w:rPr>
          <w:rFonts w:ascii="Times New Roman" w:hAnsi="Times New Roman" w:cs="Times New Roman"/>
          <w:sz w:val="24"/>
          <w:lang w:val="ro-RO"/>
        </w:rPr>
        <w:t>seminar/lucrări practice cât și în ceea ce privește condițiile</w:t>
      </w:r>
      <w:r>
        <w:rPr>
          <w:rFonts w:ascii="Times New Roman" w:hAnsi="Times New Roman" w:cs="Times New Roman"/>
          <w:sz w:val="24"/>
          <w:lang w:val="ro-RO"/>
        </w:rPr>
        <w:t xml:space="preserve"> în care se realizează cercetarea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- evaluarea multicriterială a activității cadrelor didactic</w:t>
      </w:r>
      <w:r>
        <w:rPr>
          <w:rFonts w:ascii="Times New Roman" w:hAnsi="Times New Roman" w:cs="Times New Roman"/>
          <w:sz w:val="24"/>
          <w:lang w:val="ro-RO"/>
        </w:rPr>
        <w:t xml:space="preserve">e și valorificarea rezultatelor </w:t>
      </w:r>
      <w:r w:rsidRPr="00F81304">
        <w:rPr>
          <w:rFonts w:ascii="Times New Roman" w:hAnsi="Times New Roman" w:cs="Times New Roman"/>
          <w:sz w:val="24"/>
          <w:lang w:val="ro-RO"/>
        </w:rPr>
        <w:t>acesteia;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 xml:space="preserve">- îmbunătățirea dotărilor destinate procesului de </w:t>
      </w:r>
      <w:r>
        <w:rPr>
          <w:rFonts w:ascii="Times New Roman" w:hAnsi="Times New Roman" w:cs="Times New Roman"/>
          <w:sz w:val="24"/>
          <w:lang w:val="ro-RO"/>
        </w:rPr>
        <w:t>cercetare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2. Elaborarea unei strategii privind studiile doctorale, cu accent deosebit asupra următoarelor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aspecte: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 xml:space="preserve">- adecvarea </w:t>
      </w:r>
      <w:r>
        <w:rPr>
          <w:rFonts w:ascii="Times New Roman" w:hAnsi="Times New Roman" w:cs="Times New Roman"/>
          <w:sz w:val="24"/>
          <w:lang w:val="ro-RO"/>
        </w:rPr>
        <w:t xml:space="preserve">constantă </w:t>
      </w:r>
      <w:r w:rsidRPr="00F81304">
        <w:rPr>
          <w:rFonts w:ascii="Times New Roman" w:hAnsi="Times New Roman" w:cs="Times New Roman"/>
          <w:sz w:val="24"/>
          <w:lang w:val="ro-RO"/>
        </w:rPr>
        <w:t>componentei teoretice la nevoile de pregătire ale doctoranzilor;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- lărgirea accesului doctoranzilor la diverse surse de informați</w:t>
      </w:r>
      <w:r>
        <w:rPr>
          <w:rFonts w:ascii="Times New Roman" w:hAnsi="Times New Roman" w:cs="Times New Roman"/>
          <w:sz w:val="24"/>
          <w:lang w:val="ro-RO"/>
        </w:rPr>
        <w:t xml:space="preserve">e științifică și instruirea lor </w:t>
      </w:r>
      <w:r w:rsidRPr="00F81304">
        <w:rPr>
          <w:rFonts w:ascii="Times New Roman" w:hAnsi="Times New Roman" w:cs="Times New Roman"/>
          <w:sz w:val="24"/>
          <w:lang w:val="ro-RO"/>
        </w:rPr>
        <w:t>în acest scop;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 xml:space="preserve">- includerea doctoranzilor în </w:t>
      </w:r>
      <w:r>
        <w:rPr>
          <w:rFonts w:ascii="Times New Roman" w:hAnsi="Times New Roman" w:cs="Times New Roman"/>
          <w:sz w:val="24"/>
          <w:lang w:val="ro-RO"/>
        </w:rPr>
        <w:t xml:space="preserve">mai multe </w:t>
      </w:r>
      <w:r w:rsidRPr="00F81304">
        <w:rPr>
          <w:rFonts w:ascii="Times New Roman" w:hAnsi="Times New Roman" w:cs="Times New Roman"/>
          <w:sz w:val="24"/>
          <w:lang w:val="ro-RO"/>
        </w:rPr>
        <w:t>echipe de cercetare;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- încurajarea și susținerea participării la conferințe internaționale;</w:t>
      </w:r>
    </w:p>
    <w:p w:rsidR="00F81304" w:rsidRP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81304">
        <w:rPr>
          <w:rFonts w:ascii="Times New Roman" w:hAnsi="Times New Roman" w:cs="Times New Roman"/>
          <w:sz w:val="24"/>
          <w:lang w:val="ro-RO"/>
        </w:rPr>
        <w:t>- colaborarea cu mediul socio-economic pentru realiz</w:t>
      </w:r>
      <w:r>
        <w:rPr>
          <w:rFonts w:ascii="Times New Roman" w:hAnsi="Times New Roman" w:cs="Times New Roman"/>
          <w:sz w:val="24"/>
          <w:lang w:val="ro-RO"/>
        </w:rPr>
        <w:t>area componentei de cercetare a tezei de doctorat.</w:t>
      </w:r>
    </w:p>
    <w:p w:rsidR="00F81304" w:rsidRDefault="00F8130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lastRenderedPageBreak/>
        <w:t>3</w:t>
      </w:r>
      <w:r w:rsidRPr="00F81304">
        <w:rPr>
          <w:rFonts w:ascii="Times New Roman" w:hAnsi="Times New Roman" w:cs="Times New Roman"/>
          <w:sz w:val="24"/>
          <w:lang w:val="ro-RO"/>
        </w:rPr>
        <w:t xml:space="preserve">. Informarea </w:t>
      </w:r>
      <w:r w:rsidR="007B67F3">
        <w:rPr>
          <w:rFonts w:ascii="Times New Roman" w:hAnsi="Times New Roman" w:cs="Times New Roman"/>
          <w:sz w:val="24"/>
          <w:lang w:val="ro-RO"/>
        </w:rPr>
        <w:t xml:space="preserve">constantă a </w:t>
      </w:r>
      <w:r w:rsidRPr="00F81304">
        <w:rPr>
          <w:rFonts w:ascii="Times New Roman" w:hAnsi="Times New Roman" w:cs="Times New Roman"/>
          <w:sz w:val="24"/>
          <w:lang w:val="ro-RO"/>
        </w:rPr>
        <w:t>reprezentanților studenților și a organizațiilor st</w:t>
      </w:r>
      <w:r>
        <w:rPr>
          <w:rFonts w:ascii="Times New Roman" w:hAnsi="Times New Roman" w:cs="Times New Roman"/>
          <w:sz w:val="24"/>
          <w:lang w:val="ro-RO"/>
        </w:rPr>
        <w:t>udențești asupra nemulțumirilor doctoranzilor</w:t>
      </w:r>
      <w:r w:rsidRPr="00F81304">
        <w:rPr>
          <w:rFonts w:ascii="Times New Roman" w:hAnsi="Times New Roman" w:cs="Times New Roman"/>
          <w:sz w:val="24"/>
          <w:lang w:val="ro-RO"/>
        </w:rPr>
        <w:t>, în vederea a</w:t>
      </w:r>
      <w:r w:rsidR="007B67F3">
        <w:rPr>
          <w:rFonts w:ascii="Times New Roman" w:hAnsi="Times New Roman" w:cs="Times New Roman"/>
          <w:sz w:val="24"/>
          <w:lang w:val="ro-RO"/>
        </w:rPr>
        <w:t>doptării unor</w:t>
      </w:r>
      <w:r>
        <w:rPr>
          <w:rFonts w:ascii="Times New Roman" w:hAnsi="Times New Roman" w:cs="Times New Roman"/>
          <w:sz w:val="24"/>
          <w:lang w:val="ro-RO"/>
        </w:rPr>
        <w:t xml:space="preserve"> proceduri care să </w:t>
      </w:r>
      <w:r w:rsidRPr="00F81304">
        <w:rPr>
          <w:rFonts w:ascii="Times New Roman" w:hAnsi="Times New Roman" w:cs="Times New Roman"/>
          <w:sz w:val="24"/>
          <w:lang w:val="ro-RO"/>
        </w:rPr>
        <w:t xml:space="preserve">reglementeze adecvat și transparent </w:t>
      </w:r>
      <w:r w:rsidR="007B67F3">
        <w:rPr>
          <w:rFonts w:ascii="Times New Roman" w:hAnsi="Times New Roman" w:cs="Times New Roman"/>
          <w:sz w:val="24"/>
          <w:lang w:val="ro-RO"/>
        </w:rPr>
        <w:t>toate activitățile.</w:t>
      </w:r>
    </w:p>
    <w:p w:rsidR="00C82C99" w:rsidRDefault="004A06E4" w:rsidP="00F81304">
      <w:pPr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4. Adaptare</w:t>
      </w:r>
      <w:r w:rsidR="00C82C99">
        <w:rPr>
          <w:rFonts w:ascii="Times New Roman" w:hAnsi="Times New Roman" w:cs="Times New Roman"/>
          <w:sz w:val="24"/>
          <w:lang w:val="ro-RO"/>
        </w:rPr>
        <w:t>/imbunatatire si ameliorare a</w:t>
      </w:r>
      <w:r>
        <w:rPr>
          <w:rFonts w:ascii="Times New Roman" w:hAnsi="Times New Roman" w:cs="Times New Roman"/>
          <w:sz w:val="24"/>
          <w:lang w:val="ro-RO"/>
        </w:rPr>
        <w:t xml:space="preserve"> cursurilor:</w:t>
      </w:r>
    </w:p>
    <w:p w:rsidR="00C82C99" w:rsidRDefault="00C82C99" w:rsidP="00F813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99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Revizuirea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fiselor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de discipline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seminariilor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materielelor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de curs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C99" w:rsidRDefault="00C82C99" w:rsidP="00F813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cursului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atractiv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06E4" w:rsidRDefault="00C82C99" w:rsidP="00F813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2C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Necesiatetea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imbunatatirii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2C99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82C99">
        <w:rPr>
          <w:rFonts w:ascii="Times New Roman" w:hAnsi="Times New Roman" w:cs="Times New Roman"/>
          <w:sz w:val="24"/>
          <w:szCs w:val="24"/>
        </w:rPr>
        <w:t>.</w:t>
      </w:r>
      <w:r w:rsidR="004A06E4" w:rsidRPr="00C82C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82C99" w:rsidRPr="00C82C99" w:rsidRDefault="00C82C99" w:rsidP="00F813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feed-back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curs.</w:t>
      </w:r>
      <w:bookmarkStart w:id="0" w:name="_GoBack"/>
      <w:bookmarkEnd w:id="0"/>
    </w:p>
    <w:p w:rsidR="007C58DC" w:rsidRDefault="007C58DC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7C58DC" w:rsidRDefault="007C58DC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7C58DC" w:rsidRDefault="007C58DC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7C58DC" w:rsidRPr="007C58DC" w:rsidRDefault="007C58DC" w:rsidP="007C58DC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36"/>
          <w:lang w:val="ro-RO"/>
        </w:rPr>
      </w:pPr>
      <w:r w:rsidRPr="007C58DC">
        <w:rPr>
          <w:rFonts w:ascii="Times New Roman" w:hAnsi="Times New Roman" w:cs="Times New Roman"/>
          <w:b/>
          <w:sz w:val="36"/>
          <w:lang w:val="ro-RO"/>
        </w:rPr>
        <w:t>ANEXA 1</w:t>
      </w:r>
    </w:p>
    <w:p w:rsidR="007C58DC" w:rsidRDefault="007C58DC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:rsidR="007C58DC" w:rsidRDefault="007C58DC" w:rsidP="007C58DC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5F53E5">
        <w:rPr>
          <w:rFonts w:ascii="Arial" w:hAnsi="Arial" w:cs="Arial"/>
          <w:b/>
          <w:sz w:val="24"/>
          <w:szCs w:val="24"/>
          <w:lang w:val="en-GB"/>
        </w:rPr>
        <w:t xml:space="preserve">CHESTIONAR DE EVALUARE – </w:t>
      </w:r>
      <w:r w:rsidRPr="005F53E5">
        <w:rPr>
          <w:rFonts w:ascii="Arial" w:hAnsi="Arial" w:cs="Arial"/>
          <w:b/>
          <w:sz w:val="24"/>
          <w:szCs w:val="24"/>
          <w:lang w:val="ro-RO"/>
        </w:rPr>
        <w:t>ŞCOALA DOCTORALĂ</w:t>
      </w:r>
    </w:p>
    <w:p w:rsidR="007C58DC" w:rsidRDefault="007C58DC" w:rsidP="007C58DC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Apreciaţi în ce măsură următoarele aspecte privind Şcoala Doctorală au răspuns aşteptărilor voastre:</w:t>
      </w:r>
    </w:p>
    <w:p w:rsidR="007C58DC" w:rsidRDefault="007C58DC" w:rsidP="007C58DC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</w:t>
      </w:r>
      <w:r w:rsidRPr="005F53E5">
        <w:rPr>
          <w:rFonts w:ascii="Arial" w:hAnsi="Arial" w:cs="Arial"/>
          <w:b/>
          <w:sz w:val="20"/>
          <w:szCs w:val="20"/>
          <w:lang w:val="ro-RO"/>
        </w:rPr>
        <w:t xml:space="preserve">. Studiile doctorale 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</w:t>
      </w:r>
      <w:r w:rsidRPr="00E675CF">
        <w:rPr>
          <w:rFonts w:ascii="Arial" w:hAnsi="Arial" w:cs="Arial"/>
          <w:sz w:val="20"/>
          <w:szCs w:val="20"/>
          <w:lang w:val="ro-RO"/>
        </w:rPr>
        <w:t xml:space="preserve">. În ce măsură sunteţi de acord cu următoarele afirmaţii: 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în foarte mică măsură, 5 – în foarte mare măsură)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Cursurile de la Şcoala Doctorală, în formatul actual, sunt utile. 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Cursurile de la Şcoala Doctorală sunt prea teoretice.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Cursurile de la Şcoala Doctorală sunt bazate pe cunoaşterea ştiinţifică actuală.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Calitatea actului educaţional suferă din cauza numărului mare de studenţi admişi.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Singurul efort pe care doctoranzii îl depun pentru cursurile de la Şcoala Doctorală constă în examenul de sfârşit de semestru.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Planul de învăţămâmt primit la începutul Şcolii Doctorale este respectat.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 Cum apreciaţi timpul pe care îl petreceţi cu: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mult prea puţin, 5 – mult prea mult)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Activităţi de management sau administrare a proiectelor.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Activităţi de predare.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Proiecte de cercetare. 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Alte activităţi administrative, în facultate.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Cercetarea specifică temei de doctorat.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 w:rsidRPr="006C642F">
        <w:rPr>
          <w:rFonts w:ascii="Arial" w:hAnsi="Arial" w:cs="Arial"/>
          <w:b/>
          <w:sz w:val="20"/>
          <w:szCs w:val="20"/>
          <w:lang w:val="ro-RO"/>
        </w:rPr>
        <w:t xml:space="preserve">B. Procesul de îndrumare şi relaţia cu îndrumătorul 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1. În cadrul întâlnirilor cu coordonatorul dumneavoastră, cât de des discutaţi următoarele teme?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foarte rar, 5 – foarte des)</w:t>
      </w:r>
    </w:p>
    <w:p w:rsidR="007C58DC" w:rsidRPr="006C642F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Literatura de specialitate nou apărută în domeniu.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Chestiuni privind metodologia cercetării.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Chestiuni administrative.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Conţinutul unor lucrări de specialitate pe care le pregătim împreună. 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Conţinutul tezei de doctorat.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Feedback pe marginea materialelor redactate.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 Cum evaluaţi următoarele aspecte legate de întâlnirile cu coordonatorul dumneavoastră?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foarte redusă, 5 – foarte bună)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Frecvenţa întâlnirilor.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Durata întâlnirilor.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Îndrumările primite în cadrul acestor întâlniri. 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Receptivitatea coordonatorului.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Pr="00470210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 w:rsidRPr="00470210">
        <w:rPr>
          <w:rFonts w:ascii="Arial" w:hAnsi="Arial" w:cs="Arial"/>
          <w:b/>
          <w:sz w:val="20"/>
          <w:szCs w:val="20"/>
          <w:lang w:val="ro-RO"/>
        </w:rPr>
        <w:t>C. Descrierea şi evaluarea principalelor dificultăţi din studiile doctorale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1. În ce măsură vă confruntaţi, în desfăşurarea activităţilor doctorale, cu dificultăţi în următoarele domenii: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în foarte mică măsură, 5 – în foarte mare măsură)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Acces la resurse de cercetare - materiale, reactivi, baze de date, etc.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Acces la resurse de cercetare – cărţi şi jurnale de specialitate.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Finanţarea participării la conferinţe naţionale sau internaţionale.  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Existenţa celor cu care puteţi discuta pe tema pe care o aprofundaţi. 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7C58DC" w:rsidRPr="00470210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Calitatea coordonării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îndrumării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primite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Dificultăţi de îmbinare a activităţii doctorale cu preocupările de la locul de muncă. 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C58DC" w:rsidRDefault="007C58DC" w:rsidP="007C58DC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7C58DC" w:rsidRPr="00926895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 w:rsidRPr="00926895">
        <w:rPr>
          <w:rFonts w:ascii="Arial" w:hAnsi="Arial" w:cs="Arial"/>
          <w:b/>
          <w:sz w:val="20"/>
          <w:szCs w:val="20"/>
          <w:lang w:val="ro-RO"/>
        </w:rPr>
        <w:t>D. Opinia dumne</w:t>
      </w:r>
      <w:r>
        <w:rPr>
          <w:rFonts w:ascii="Arial" w:hAnsi="Arial" w:cs="Arial"/>
          <w:b/>
          <w:sz w:val="20"/>
          <w:szCs w:val="20"/>
          <w:lang w:val="ro-RO"/>
        </w:rPr>
        <w:t xml:space="preserve">avostra legată de activitățiile </w:t>
      </w:r>
      <w:r w:rsidRPr="00926895">
        <w:rPr>
          <w:rFonts w:ascii="Arial" w:hAnsi="Arial" w:cs="Arial"/>
          <w:b/>
          <w:sz w:val="20"/>
          <w:szCs w:val="20"/>
          <w:lang w:val="ro-RO"/>
        </w:rPr>
        <w:t>școlii doctorale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o-RO"/>
        </w:rPr>
        <w:t>(conversie: 1-nesatisfacatoare</w:t>
      </w:r>
      <w:r>
        <w:rPr>
          <w:rFonts w:ascii="Arial" w:hAnsi="Arial" w:cs="Arial"/>
          <w:sz w:val="20"/>
          <w:szCs w:val="20"/>
        </w:rPr>
        <w:t xml:space="preserve">, 2- </w:t>
      </w:r>
      <w:proofErr w:type="spellStart"/>
      <w:r>
        <w:rPr>
          <w:rFonts w:ascii="Arial" w:hAnsi="Arial" w:cs="Arial"/>
          <w:sz w:val="20"/>
          <w:szCs w:val="20"/>
        </w:rPr>
        <w:t>satisfăcătoare</w:t>
      </w:r>
      <w:proofErr w:type="spellEnd"/>
      <w:r>
        <w:rPr>
          <w:rFonts w:ascii="Arial" w:hAnsi="Arial" w:cs="Arial"/>
          <w:sz w:val="20"/>
          <w:szCs w:val="20"/>
        </w:rPr>
        <w:t xml:space="preserve">, 3- </w:t>
      </w:r>
      <w:proofErr w:type="spellStart"/>
      <w:r>
        <w:rPr>
          <w:rFonts w:ascii="Arial" w:hAnsi="Arial" w:cs="Arial"/>
          <w:sz w:val="20"/>
          <w:szCs w:val="20"/>
        </w:rPr>
        <w:t>bună</w:t>
      </w:r>
      <w:proofErr w:type="spellEnd"/>
      <w:r>
        <w:rPr>
          <w:rFonts w:ascii="Arial" w:hAnsi="Arial" w:cs="Arial"/>
          <w:sz w:val="20"/>
          <w:szCs w:val="20"/>
        </w:rPr>
        <w:t xml:space="preserve">,  4- </w:t>
      </w:r>
      <w:proofErr w:type="spellStart"/>
      <w:r>
        <w:rPr>
          <w:rFonts w:ascii="Arial" w:hAnsi="Arial" w:cs="Arial"/>
          <w:sz w:val="20"/>
          <w:szCs w:val="20"/>
        </w:rPr>
        <w:t>foarte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bună</w:t>
      </w:r>
      <w:proofErr w:type="spellEnd"/>
      <w:r>
        <w:rPr>
          <w:rFonts w:ascii="Arial" w:hAnsi="Arial" w:cs="Arial"/>
          <w:sz w:val="20"/>
          <w:szCs w:val="20"/>
        </w:rPr>
        <w:t>, 5-excelentă)</w:t>
      </w:r>
    </w:p>
    <w:p w:rsidR="007C58DC" w:rsidRDefault="007C58DC" w:rsidP="007C58D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Sesiunea de comunicări științifice din cadrul zilelor UMF unde  participă doctoranzii cu cele mai multe publicații ISI ca prim autor care sunt premiați in funcție de calitatea prezentărilor.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7C58DC" w:rsidRPr="001E08CE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Existența unei sesiuni de comunicari științifice a școlii doctorale în cadrul congresului internațional pentru studenți la medicina  „Medis”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Premierea anuală a studenților doctoranzi care au publicații ISI ca prim autor.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7C58DC" w:rsidTr="002D61AC">
        <w:tc>
          <w:tcPr>
            <w:tcW w:w="392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7C58DC" w:rsidRDefault="007C58DC" w:rsidP="002D61A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Asigurarea transportului și cazării referenților invitați să asiste la susținerea tezei de doctorat</w:t>
            </w: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7C58DC" w:rsidRDefault="007C58DC" w:rsidP="002D61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7C58DC" w:rsidRPr="001E08CE" w:rsidRDefault="007C58DC" w:rsidP="007C58DC">
      <w:pPr>
        <w:pStyle w:val="NoSpacing"/>
        <w:rPr>
          <w:rFonts w:ascii="Arial" w:hAnsi="Arial" w:cs="Arial"/>
          <w:sz w:val="20"/>
          <w:szCs w:val="20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lastRenderedPageBreak/>
        <w:t>E</w:t>
      </w:r>
      <w:r w:rsidRPr="00470210">
        <w:rPr>
          <w:rFonts w:ascii="Arial" w:hAnsi="Arial" w:cs="Arial"/>
          <w:b/>
          <w:sz w:val="20"/>
          <w:szCs w:val="20"/>
          <w:lang w:val="ro-RO"/>
        </w:rPr>
        <w:t xml:space="preserve">. Comentarii şi propuneri legate de îmbunătăţirea parametrilor evaluaţi mai sus. </w:t>
      </w: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93980</wp:posOffset>
                </wp:positionV>
                <wp:extent cx="6154420" cy="2409825"/>
                <wp:effectExtent l="13970" t="10795" r="1333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96BB8" id="Rectangle 1" o:spid="_x0000_s1026" style="position:absolute;margin-left:-13.15pt;margin-top:7.4pt;width:484.6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"/>
            </w:pict>
          </mc:Fallback>
        </mc:AlternateContent>
      </w: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Vă mulţumim! </w:t>
      </w:r>
    </w:p>
    <w:p w:rsidR="007C58DC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7C58DC" w:rsidRPr="00470210" w:rsidRDefault="007C58DC" w:rsidP="007C58DC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Părerea voastră contează pentru noi și pentru generația următoare de studenți doctoranzi!</w:t>
      </w:r>
    </w:p>
    <w:p w:rsidR="007C58DC" w:rsidRPr="007C58DC" w:rsidRDefault="007C58DC" w:rsidP="007C58D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sectPr w:rsidR="007C58DC" w:rsidRPr="007C58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A"/>
    <w:rsid w:val="00235EAD"/>
    <w:rsid w:val="00364F9D"/>
    <w:rsid w:val="00426C8B"/>
    <w:rsid w:val="00496955"/>
    <w:rsid w:val="004A06E4"/>
    <w:rsid w:val="006737FA"/>
    <w:rsid w:val="00784939"/>
    <w:rsid w:val="007B67F3"/>
    <w:rsid w:val="007C58DC"/>
    <w:rsid w:val="00A95651"/>
    <w:rsid w:val="00B57744"/>
    <w:rsid w:val="00C82C99"/>
    <w:rsid w:val="00CF4E1B"/>
    <w:rsid w:val="00D343E9"/>
    <w:rsid w:val="00D8007F"/>
    <w:rsid w:val="00F3418B"/>
    <w:rsid w:val="00F81304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DC"/>
    <w:pPr>
      <w:spacing w:after="0" w:line="240" w:lineRule="auto"/>
    </w:pPr>
  </w:style>
  <w:style w:type="table" w:styleId="TableGrid">
    <w:name w:val="Table Grid"/>
    <w:basedOn w:val="TableNormal"/>
    <w:uiPriority w:val="59"/>
    <w:rsid w:val="007C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DC"/>
    <w:pPr>
      <w:spacing w:after="0" w:line="240" w:lineRule="auto"/>
    </w:pPr>
  </w:style>
  <w:style w:type="table" w:styleId="TableGrid">
    <w:name w:val="Table Grid"/>
    <w:basedOn w:val="TableNormal"/>
    <w:uiPriority w:val="59"/>
    <w:rsid w:val="007C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Stan</dc:creator>
  <cp:lastModifiedBy>tup</cp:lastModifiedBy>
  <cp:revision>2</cp:revision>
  <dcterms:created xsi:type="dcterms:W3CDTF">2019-02-09T16:00:00Z</dcterms:created>
  <dcterms:modified xsi:type="dcterms:W3CDTF">2019-02-09T16:00:00Z</dcterms:modified>
</cp:coreProperties>
</file>