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70" w:rsidRDefault="00A64670" w:rsidP="00A64670">
      <w:pPr>
        <w:rPr>
          <w:color w:val="181818"/>
          <w:lang w:val="ro-RO"/>
        </w:rPr>
      </w:pPr>
    </w:p>
    <w:p w:rsidR="009517B5" w:rsidRDefault="009517B5" w:rsidP="00A64670">
      <w:pPr>
        <w:rPr>
          <w:color w:val="181818"/>
          <w:lang w:val="ro-RO"/>
        </w:rPr>
      </w:pPr>
    </w:p>
    <w:p w:rsidR="009572FF" w:rsidRDefault="009572FF" w:rsidP="009572FF">
      <w:pPr>
        <w:keepNext/>
        <w:keepLines/>
        <w:widowControl/>
        <w:autoSpaceDE/>
        <w:autoSpaceDN/>
        <w:adjustRightInd/>
        <w:spacing w:line="259" w:lineRule="auto"/>
        <w:ind w:right="-50"/>
        <w:jc w:val="center"/>
        <w:outlineLvl w:val="0"/>
        <w:rPr>
          <w:rFonts w:eastAsia="Arial"/>
          <w:b/>
          <w:color w:val="181818"/>
          <w:sz w:val="36"/>
          <w:szCs w:val="22"/>
          <w:lang w:val="ro-RO"/>
        </w:rPr>
      </w:pPr>
      <w:r w:rsidRPr="00297018">
        <w:rPr>
          <w:rFonts w:eastAsia="Arial"/>
          <w:b/>
          <w:color w:val="181818"/>
          <w:sz w:val="36"/>
          <w:szCs w:val="22"/>
          <w:lang w:val="ro-RO"/>
        </w:rPr>
        <w:t xml:space="preserve">ANUNȚ </w:t>
      </w:r>
    </w:p>
    <w:p w:rsidR="009572FF" w:rsidRPr="00297018" w:rsidRDefault="009572FF" w:rsidP="009572FF">
      <w:pPr>
        <w:keepNext/>
        <w:keepLines/>
        <w:widowControl/>
        <w:autoSpaceDE/>
        <w:autoSpaceDN/>
        <w:adjustRightInd/>
        <w:spacing w:line="259" w:lineRule="auto"/>
        <w:ind w:right="-50"/>
        <w:jc w:val="center"/>
        <w:outlineLvl w:val="0"/>
        <w:rPr>
          <w:rFonts w:eastAsia="Arial"/>
          <w:b/>
          <w:color w:val="181818"/>
          <w:sz w:val="36"/>
          <w:szCs w:val="22"/>
          <w:lang w:val="ro-RO"/>
        </w:rPr>
      </w:pPr>
    </w:p>
    <w:p w:rsidR="009572FF" w:rsidRPr="00297018" w:rsidRDefault="009572FF" w:rsidP="009572FF">
      <w:pPr>
        <w:keepNext/>
        <w:keepLines/>
        <w:widowControl/>
        <w:autoSpaceDE/>
        <w:autoSpaceDN/>
        <w:adjustRightInd/>
        <w:spacing w:line="259" w:lineRule="auto"/>
        <w:ind w:right="-50"/>
        <w:jc w:val="center"/>
        <w:outlineLvl w:val="0"/>
        <w:rPr>
          <w:rFonts w:eastAsia="Arial"/>
          <w:b/>
          <w:color w:val="181818"/>
          <w:sz w:val="32"/>
          <w:szCs w:val="22"/>
          <w:lang w:val="ro-RO"/>
        </w:rPr>
      </w:pPr>
      <w:r w:rsidRPr="00297018">
        <w:rPr>
          <w:sz w:val="24"/>
          <w:lang w:val="ro-RO"/>
        </w:rPr>
        <w:t xml:space="preserve">Universitatea de </w:t>
      </w:r>
      <w:r>
        <w:rPr>
          <w:sz w:val="24"/>
          <w:lang w:val="ro-RO"/>
        </w:rPr>
        <w:t xml:space="preserve">Medicină și Farmacie „Victor Babeș” din Timișoara </w:t>
      </w:r>
      <w:r w:rsidRPr="00297018">
        <w:rPr>
          <w:sz w:val="24"/>
          <w:lang w:val="ro-RO"/>
        </w:rPr>
        <w:t xml:space="preserve">organizează </w:t>
      </w:r>
      <w:r>
        <w:rPr>
          <w:sz w:val="24"/>
          <w:lang w:val="ro-RO"/>
        </w:rPr>
        <w:t xml:space="preserve">concurs pentru ocuparea funcțiilor </w:t>
      </w:r>
      <w:r w:rsidRPr="00297018">
        <w:rPr>
          <w:sz w:val="24"/>
          <w:lang w:val="ro-RO"/>
        </w:rPr>
        <w:t xml:space="preserve">contractuale vacante, </w:t>
      </w:r>
      <w:r>
        <w:rPr>
          <w:sz w:val="24"/>
          <w:lang w:val="ro-RO"/>
        </w:rPr>
        <w:t>după cum urmează</w:t>
      </w:r>
      <w:r w:rsidRPr="00297018">
        <w:rPr>
          <w:sz w:val="24"/>
          <w:lang w:val="ro-RO"/>
        </w:rPr>
        <w:t>:</w:t>
      </w:r>
    </w:p>
    <w:p w:rsidR="009572FF" w:rsidRPr="005F2A38" w:rsidRDefault="009572FF" w:rsidP="009572FF">
      <w:pPr>
        <w:widowControl/>
        <w:autoSpaceDE/>
        <w:autoSpaceDN/>
        <w:adjustRightInd/>
        <w:spacing w:line="259" w:lineRule="auto"/>
        <w:ind w:left="406"/>
        <w:jc w:val="both"/>
        <w:rPr>
          <w:rFonts w:eastAsia="Arial"/>
          <w:color w:val="000000"/>
          <w:sz w:val="24"/>
          <w:szCs w:val="22"/>
          <w:lang w:val="ro-RO"/>
        </w:rPr>
      </w:pP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1699"/>
        <w:gridCol w:w="3834"/>
        <w:gridCol w:w="4105"/>
      </w:tblGrid>
      <w:tr w:rsidR="009572FF" w:rsidRPr="00606AAD" w:rsidTr="00A640B6">
        <w:tc>
          <w:tcPr>
            <w:tcW w:w="10548" w:type="dxa"/>
            <w:gridSpan w:val="3"/>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28"/>
                <w:szCs w:val="22"/>
                <w:lang w:val="ro-RO"/>
              </w:rPr>
            </w:pPr>
            <w:r w:rsidRPr="00012529">
              <w:rPr>
                <w:rFonts w:eastAsia="Arial"/>
                <w:b/>
                <w:color w:val="FFFFFF" w:themeColor="background1"/>
                <w:sz w:val="32"/>
                <w:szCs w:val="22"/>
                <w:lang w:val="ro-RO"/>
              </w:rPr>
              <w:t>INFORMAȚII PRIVIND POSTUL VACANT SCOS LA CONCURS</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Denumirea postului:</w:t>
            </w:r>
          </w:p>
        </w:tc>
        <w:tc>
          <w:tcPr>
            <w:tcW w:w="8838" w:type="dxa"/>
            <w:gridSpan w:val="2"/>
            <w:shd w:val="clear" w:color="auto" w:fill="auto"/>
            <w:vAlign w:val="center"/>
          </w:tcPr>
          <w:p w:rsidR="009572FF" w:rsidRPr="006502A0" w:rsidRDefault="009572FF" w:rsidP="00A640B6">
            <w:pPr>
              <w:widowControl/>
              <w:autoSpaceDE/>
              <w:autoSpaceDN/>
              <w:adjustRightInd/>
              <w:spacing w:line="259" w:lineRule="auto"/>
              <w:jc w:val="both"/>
              <w:rPr>
                <w:rFonts w:eastAsia="Arial"/>
                <w:b/>
                <w:color w:val="000000"/>
                <w:sz w:val="24"/>
                <w:szCs w:val="22"/>
                <w:lang w:val="ro-RO"/>
              </w:rPr>
            </w:pPr>
            <w:r>
              <w:rPr>
                <w:rFonts w:eastAsia="Arial"/>
                <w:b/>
                <w:color w:val="000000"/>
                <w:sz w:val="28"/>
                <w:szCs w:val="22"/>
                <w:lang w:val="ro-RO"/>
              </w:rPr>
              <w:t>Laborant grad II (SS)</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Cod COR:</w:t>
            </w:r>
          </w:p>
        </w:tc>
        <w:tc>
          <w:tcPr>
            <w:tcW w:w="8838" w:type="dxa"/>
            <w:gridSpan w:val="2"/>
            <w:shd w:val="clear" w:color="auto" w:fill="auto"/>
            <w:vAlign w:val="center"/>
          </w:tcPr>
          <w:p w:rsidR="009572FF" w:rsidRPr="00362EA8" w:rsidRDefault="009572FF" w:rsidP="00A640B6">
            <w:pPr>
              <w:widowControl/>
              <w:autoSpaceDE/>
              <w:autoSpaceDN/>
              <w:adjustRightInd/>
              <w:spacing w:line="259" w:lineRule="auto"/>
              <w:jc w:val="both"/>
              <w:rPr>
                <w:rFonts w:eastAsia="Arial"/>
                <w:b/>
                <w:color w:val="000000"/>
                <w:sz w:val="24"/>
                <w:szCs w:val="22"/>
                <w:lang w:val="ro-RO"/>
              </w:rPr>
            </w:pPr>
            <w:r w:rsidRPr="00362EA8">
              <w:rPr>
                <w:rFonts w:eastAsia="Arial"/>
                <w:b/>
                <w:color w:val="000000"/>
                <w:sz w:val="24"/>
                <w:szCs w:val="22"/>
                <w:lang w:val="ro-RO"/>
              </w:rPr>
              <w:t>235906</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Locul de muncă:</w:t>
            </w:r>
          </w:p>
        </w:tc>
        <w:tc>
          <w:tcPr>
            <w:tcW w:w="8838" w:type="dxa"/>
            <w:gridSpan w:val="2"/>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1F763A">
              <w:rPr>
                <w:rFonts w:eastAsia="Arial"/>
                <w:b/>
                <w:color w:val="000000"/>
                <w:sz w:val="24"/>
                <w:szCs w:val="22"/>
                <w:lang w:val="ro-RO"/>
              </w:rPr>
              <w:t>Disciplina Biochimie</w:t>
            </w:r>
            <w:r w:rsidRPr="001F763A">
              <w:rPr>
                <w:rFonts w:eastAsia="Arial"/>
                <w:color w:val="000000"/>
                <w:sz w:val="24"/>
                <w:szCs w:val="22"/>
                <w:lang w:val="ro-RO"/>
              </w:rPr>
              <w:t>,</w:t>
            </w:r>
            <w:r>
              <w:rPr>
                <w:rFonts w:eastAsia="Arial"/>
                <w:color w:val="000000"/>
                <w:sz w:val="24"/>
                <w:szCs w:val="22"/>
                <w:lang w:val="ro-RO"/>
              </w:rPr>
              <w:t xml:space="preserve"> Departamentul de Biochimie și Farmacologie, Facultatea de Medicină</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Pr>
                <w:rFonts w:eastAsia="Arial"/>
                <w:b/>
                <w:color w:val="000000"/>
                <w:sz w:val="24"/>
                <w:szCs w:val="22"/>
                <w:lang w:val="ro-RO"/>
              </w:rPr>
              <w:t>Nivelul postului:</w:t>
            </w:r>
          </w:p>
        </w:tc>
        <w:tc>
          <w:tcPr>
            <w:tcW w:w="8838" w:type="dxa"/>
            <w:gridSpan w:val="2"/>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Personal didactic auxiliar</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p>
        </w:tc>
      </w:tr>
      <w:tr w:rsidR="009572FF" w:rsidRPr="003559DA" w:rsidTr="00A640B6">
        <w:trPr>
          <w:trHeight w:val="188"/>
        </w:trPr>
        <w:tc>
          <w:tcPr>
            <w:tcW w:w="1710" w:type="dxa"/>
            <w:shd w:val="clear" w:color="auto" w:fill="auto"/>
            <w:vAlign w:val="center"/>
          </w:tcPr>
          <w:p w:rsidR="009572FF" w:rsidRDefault="009572FF" w:rsidP="00A640B6">
            <w:pPr>
              <w:widowControl/>
              <w:autoSpaceDE/>
              <w:autoSpaceDN/>
              <w:adjustRightInd/>
              <w:spacing w:line="259" w:lineRule="auto"/>
              <w:rPr>
                <w:rFonts w:eastAsia="Arial"/>
                <w:b/>
                <w:color w:val="000000"/>
                <w:sz w:val="24"/>
                <w:szCs w:val="22"/>
                <w:lang w:val="ro-RO"/>
              </w:rPr>
            </w:pPr>
            <w:r>
              <w:rPr>
                <w:rFonts w:eastAsia="Arial"/>
                <w:b/>
                <w:color w:val="000000"/>
                <w:sz w:val="24"/>
                <w:szCs w:val="22"/>
                <w:lang w:val="ro-RO"/>
              </w:rPr>
              <w:t>Nivel studii:</w:t>
            </w:r>
          </w:p>
        </w:tc>
        <w:tc>
          <w:tcPr>
            <w:tcW w:w="8838" w:type="dxa"/>
            <w:gridSpan w:val="2"/>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 xml:space="preserve">Superioare </w:t>
            </w:r>
          </w:p>
        </w:tc>
      </w:tr>
      <w:tr w:rsidR="009572FF" w:rsidRPr="003559DA" w:rsidTr="00A640B6">
        <w:tc>
          <w:tcPr>
            <w:tcW w:w="1710" w:type="dxa"/>
            <w:shd w:val="clear" w:color="auto" w:fill="auto"/>
            <w:vAlign w:val="center"/>
          </w:tcPr>
          <w:p w:rsidR="009572FF" w:rsidRDefault="009572FF" w:rsidP="00A640B6">
            <w:pPr>
              <w:widowControl/>
              <w:autoSpaceDE/>
              <w:autoSpaceDN/>
              <w:adjustRightInd/>
              <w:spacing w:line="259" w:lineRule="auto"/>
              <w:rPr>
                <w:rFonts w:eastAsia="Arial"/>
                <w:b/>
                <w:color w:val="000000"/>
                <w:sz w:val="24"/>
                <w:szCs w:val="22"/>
                <w:lang w:val="ro-RO"/>
              </w:rPr>
            </w:pPr>
            <w:r>
              <w:rPr>
                <w:rFonts w:eastAsia="Arial"/>
                <w:b/>
                <w:color w:val="000000"/>
                <w:sz w:val="24"/>
                <w:szCs w:val="22"/>
                <w:lang w:val="ro-RO"/>
              </w:rPr>
              <w:t>Numărul de posturi vacante scoase la concurs:</w:t>
            </w:r>
          </w:p>
        </w:tc>
        <w:tc>
          <w:tcPr>
            <w:tcW w:w="8838" w:type="dxa"/>
            <w:gridSpan w:val="2"/>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1 (unu)</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 xml:space="preserve">Durata </w:t>
            </w:r>
            <w:r>
              <w:rPr>
                <w:rFonts w:eastAsia="Arial"/>
                <w:b/>
                <w:color w:val="000000"/>
                <w:sz w:val="24"/>
                <w:szCs w:val="22"/>
                <w:lang w:val="ro-RO"/>
              </w:rPr>
              <w:t>ș</w:t>
            </w:r>
            <w:r w:rsidRPr="003559DA">
              <w:rPr>
                <w:rFonts w:eastAsia="Arial"/>
                <w:b/>
                <w:color w:val="000000"/>
                <w:sz w:val="24"/>
                <w:szCs w:val="22"/>
                <w:lang w:val="ro-RO"/>
              </w:rPr>
              <w:t>i condi</w:t>
            </w:r>
            <w:r>
              <w:rPr>
                <w:rFonts w:eastAsia="Arial"/>
                <w:b/>
                <w:color w:val="000000"/>
                <w:sz w:val="24"/>
                <w:szCs w:val="22"/>
                <w:lang w:val="ro-RO"/>
              </w:rPr>
              <w:t>ț</w:t>
            </w:r>
            <w:r w:rsidRPr="003559DA">
              <w:rPr>
                <w:rFonts w:eastAsia="Arial"/>
                <w:b/>
                <w:color w:val="000000"/>
                <w:sz w:val="24"/>
                <w:szCs w:val="22"/>
                <w:lang w:val="ro-RO"/>
              </w:rPr>
              <w:t>iile muncii:</w:t>
            </w:r>
          </w:p>
        </w:tc>
        <w:tc>
          <w:tcPr>
            <w:tcW w:w="8838" w:type="dxa"/>
            <w:gridSpan w:val="2"/>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 xml:space="preserve">Normă parțială – </w:t>
            </w:r>
            <w:r w:rsidRPr="00196BDF">
              <w:rPr>
                <w:rFonts w:eastAsia="Arial"/>
                <w:b/>
                <w:color w:val="000000"/>
                <w:sz w:val="24"/>
                <w:szCs w:val="22"/>
                <w:lang w:val="ro-RO"/>
              </w:rPr>
              <w:t>4 ore/zi, 20 ore/săptămână</w:t>
            </w:r>
            <w:r w:rsidRPr="003559DA">
              <w:rPr>
                <w:rFonts w:eastAsia="Arial"/>
                <w:color w:val="000000"/>
                <w:sz w:val="24"/>
                <w:szCs w:val="22"/>
                <w:lang w:val="ro-RO"/>
              </w:rPr>
              <w:t xml:space="preserve"> în condi</w:t>
            </w:r>
            <w:r>
              <w:rPr>
                <w:rFonts w:eastAsia="Arial"/>
                <w:color w:val="000000"/>
                <w:sz w:val="24"/>
                <w:szCs w:val="22"/>
                <w:lang w:val="ro-RO"/>
              </w:rPr>
              <w:t>ț</w:t>
            </w:r>
            <w:r w:rsidRPr="003559DA">
              <w:rPr>
                <w:rFonts w:eastAsia="Arial"/>
                <w:color w:val="000000"/>
                <w:sz w:val="24"/>
                <w:szCs w:val="22"/>
                <w:lang w:val="ro-RO"/>
              </w:rPr>
              <w:t>ii normale de lucru;</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Durata angajării:</w:t>
            </w:r>
          </w:p>
        </w:tc>
        <w:tc>
          <w:tcPr>
            <w:tcW w:w="8838" w:type="dxa"/>
            <w:gridSpan w:val="2"/>
            <w:shd w:val="clear" w:color="auto" w:fill="auto"/>
            <w:vAlign w:val="center"/>
          </w:tcPr>
          <w:p w:rsidR="009572FF" w:rsidRPr="00466351" w:rsidRDefault="009572FF" w:rsidP="00A640B6">
            <w:pPr>
              <w:widowControl/>
              <w:autoSpaceDE/>
              <w:autoSpaceDN/>
              <w:adjustRightInd/>
              <w:spacing w:line="259" w:lineRule="auto"/>
              <w:jc w:val="both"/>
              <w:rPr>
                <w:rFonts w:eastAsia="Arial"/>
                <w:b/>
                <w:color w:val="000000"/>
                <w:sz w:val="24"/>
                <w:szCs w:val="22"/>
                <w:lang w:val="ro-RO"/>
              </w:rPr>
            </w:pPr>
            <w:r>
              <w:rPr>
                <w:rFonts w:eastAsia="Arial"/>
                <w:b/>
                <w:color w:val="000000"/>
                <w:sz w:val="24"/>
                <w:szCs w:val="22"/>
                <w:lang w:val="ro-RO"/>
              </w:rPr>
              <w:t xml:space="preserve">Perioadă </w:t>
            </w:r>
            <w:r w:rsidRPr="00466351">
              <w:rPr>
                <w:rFonts w:eastAsia="Arial"/>
                <w:b/>
                <w:color w:val="000000"/>
                <w:sz w:val="24"/>
                <w:szCs w:val="22"/>
                <w:lang w:val="ro-RO"/>
              </w:rPr>
              <w:t>determinată</w:t>
            </w:r>
            <w:r>
              <w:rPr>
                <w:rFonts w:eastAsia="Arial"/>
                <w:b/>
                <w:color w:val="000000"/>
                <w:sz w:val="24"/>
                <w:szCs w:val="22"/>
                <w:lang w:val="ro-RO"/>
              </w:rPr>
              <w:t xml:space="preserve"> de 6 luni</w:t>
            </w:r>
            <w:r w:rsidRPr="00466351">
              <w:rPr>
                <w:rFonts w:eastAsia="Arial"/>
                <w:b/>
                <w:color w:val="000000"/>
                <w:sz w:val="24"/>
                <w:szCs w:val="22"/>
                <w:lang w:val="ro-RO"/>
              </w:rPr>
              <w:t>;</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Perioada de probă:</w:t>
            </w:r>
          </w:p>
        </w:tc>
        <w:tc>
          <w:tcPr>
            <w:tcW w:w="8838" w:type="dxa"/>
            <w:gridSpan w:val="2"/>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C</w:t>
            </w:r>
            <w:r>
              <w:rPr>
                <w:rFonts w:eastAsia="Arial"/>
                <w:color w:val="000000"/>
                <w:sz w:val="24"/>
                <w:szCs w:val="22"/>
                <w:lang w:val="ro-RO"/>
              </w:rPr>
              <w:t>el mult 3</w:t>
            </w:r>
            <w:r w:rsidR="006A76C0">
              <w:rPr>
                <w:rFonts w:eastAsia="Arial"/>
                <w:color w:val="000000"/>
                <w:sz w:val="24"/>
                <w:szCs w:val="22"/>
                <w:lang w:val="ro-RO"/>
              </w:rPr>
              <w:t>0 de zile lucrătoare</w:t>
            </w:r>
            <w:r w:rsidRPr="003559DA">
              <w:rPr>
                <w:rFonts w:eastAsia="Arial"/>
                <w:color w:val="000000"/>
                <w:sz w:val="24"/>
                <w:szCs w:val="22"/>
                <w:lang w:val="ro-RO"/>
              </w:rPr>
              <w:t xml:space="preserve"> conform </w:t>
            </w:r>
            <w:r w:rsidRPr="003559DA">
              <w:rPr>
                <w:rFonts w:eastAsia="Arial"/>
                <w:i/>
                <w:color w:val="000000"/>
                <w:sz w:val="24"/>
                <w:szCs w:val="22"/>
                <w:lang w:val="ro-RO"/>
              </w:rPr>
              <w:t>Legii 53/2003 – Codul Muncii</w:t>
            </w:r>
            <w:r w:rsidRPr="003559DA">
              <w:rPr>
                <w:rFonts w:eastAsia="Arial"/>
                <w:color w:val="000000"/>
                <w:sz w:val="24"/>
                <w:szCs w:val="22"/>
                <w:lang w:val="ro-RO"/>
              </w:rPr>
              <w:t>, consolidată;</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Concediul de odihnă:</w:t>
            </w:r>
          </w:p>
        </w:tc>
        <w:tc>
          <w:tcPr>
            <w:tcW w:w="8838" w:type="dxa"/>
            <w:gridSpan w:val="2"/>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xml:space="preserve">Concediul de odihnă </w:t>
            </w:r>
            <w:r>
              <w:rPr>
                <w:rFonts w:eastAsia="Arial"/>
                <w:color w:val="000000"/>
                <w:sz w:val="24"/>
                <w:szCs w:val="22"/>
                <w:lang w:val="ro-RO"/>
              </w:rPr>
              <w:t>ș</w:t>
            </w:r>
            <w:r w:rsidRPr="003559DA">
              <w:rPr>
                <w:rFonts w:eastAsia="Arial"/>
                <w:color w:val="000000"/>
                <w:sz w:val="24"/>
                <w:szCs w:val="22"/>
                <w:lang w:val="ro-RO"/>
              </w:rPr>
              <w:t xml:space="preserve">i durata acestuia se acordă anual în conformitate cu prevederile </w:t>
            </w:r>
            <w:r w:rsidRPr="003559DA">
              <w:rPr>
                <w:rFonts w:eastAsia="Arial"/>
                <w:i/>
                <w:color w:val="000000"/>
                <w:sz w:val="24"/>
                <w:szCs w:val="22"/>
                <w:lang w:val="ro-RO"/>
              </w:rPr>
              <w:t>Legii 53/2003 – Codul Muncii</w:t>
            </w:r>
            <w:r w:rsidRPr="003559DA">
              <w:rPr>
                <w:rFonts w:eastAsia="Arial"/>
                <w:color w:val="000000"/>
                <w:sz w:val="24"/>
                <w:szCs w:val="22"/>
                <w:lang w:val="ro-RO"/>
              </w:rPr>
              <w:t xml:space="preserve">, consolidată, a legilor speciale </w:t>
            </w:r>
            <w:r>
              <w:rPr>
                <w:rFonts w:eastAsia="Arial"/>
                <w:color w:val="000000"/>
                <w:sz w:val="24"/>
                <w:szCs w:val="22"/>
                <w:lang w:val="ro-RO"/>
              </w:rPr>
              <w:t>ș</w:t>
            </w:r>
            <w:r w:rsidRPr="003559DA">
              <w:rPr>
                <w:rFonts w:eastAsia="Arial"/>
                <w:color w:val="000000"/>
                <w:sz w:val="24"/>
                <w:szCs w:val="22"/>
                <w:lang w:val="ro-RO"/>
              </w:rPr>
              <w:t>i a reglementărilor interne UMFT, în func</w:t>
            </w:r>
            <w:r>
              <w:rPr>
                <w:rFonts w:eastAsia="Arial"/>
                <w:color w:val="000000"/>
                <w:sz w:val="24"/>
                <w:szCs w:val="22"/>
                <w:lang w:val="ro-RO"/>
              </w:rPr>
              <w:t>ț</w:t>
            </w:r>
            <w:r w:rsidRPr="003559DA">
              <w:rPr>
                <w:rFonts w:eastAsia="Arial"/>
                <w:color w:val="000000"/>
                <w:sz w:val="24"/>
                <w:szCs w:val="22"/>
                <w:lang w:val="ro-RO"/>
              </w:rPr>
              <w:t>ie de vechimea fiecărui angajat;</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Salarizarea:</w:t>
            </w:r>
          </w:p>
        </w:tc>
        <w:tc>
          <w:tcPr>
            <w:tcW w:w="8838" w:type="dxa"/>
            <w:gridSpan w:val="2"/>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Salariul de bază se stabile</w:t>
            </w:r>
            <w:r>
              <w:rPr>
                <w:rFonts w:eastAsia="Arial"/>
                <w:color w:val="000000"/>
                <w:sz w:val="24"/>
                <w:szCs w:val="22"/>
                <w:lang w:val="ro-RO"/>
              </w:rPr>
              <w:t>ș</w:t>
            </w:r>
            <w:r w:rsidRPr="003559DA">
              <w:rPr>
                <w:rFonts w:eastAsia="Arial"/>
                <w:color w:val="000000"/>
                <w:sz w:val="24"/>
                <w:szCs w:val="22"/>
                <w:lang w:val="ro-RO"/>
              </w:rPr>
              <w:t>te în conformitate cu reglementările legale în vigoare.</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p>
        </w:tc>
      </w:tr>
      <w:tr w:rsidR="009572FF" w:rsidRPr="00C25E4A" w:rsidTr="00A640B6">
        <w:trPr>
          <w:trHeight w:val="495"/>
        </w:trPr>
        <w:tc>
          <w:tcPr>
            <w:tcW w:w="10548" w:type="dxa"/>
            <w:gridSpan w:val="3"/>
            <w:tcBorders>
              <w:top w:val="nil"/>
            </w:tcBorders>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32"/>
                <w:szCs w:val="22"/>
                <w:lang w:val="ro-RO"/>
              </w:rPr>
            </w:pPr>
            <w:r w:rsidRPr="00012529">
              <w:rPr>
                <w:rFonts w:eastAsia="Arial"/>
                <w:b/>
                <w:color w:val="FFFFFF" w:themeColor="background1"/>
                <w:sz w:val="32"/>
                <w:szCs w:val="22"/>
                <w:lang w:val="ro-RO"/>
              </w:rPr>
              <w:t>CONDIȚII DE OCUPARE</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Pr>
                <w:rFonts w:eastAsia="Arial"/>
                <w:b/>
                <w:color w:val="000000"/>
                <w:sz w:val="24"/>
                <w:szCs w:val="22"/>
                <w:lang w:val="ro-RO"/>
              </w:rPr>
              <w:t>Condiții generale de ocupare:</w:t>
            </w:r>
          </w:p>
        </w:tc>
        <w:tc>
          <w:tcPr>
            <w:tcW w:w="8838" w:type="dxa"/>
            <w:gridSpan w:val="2"/>
            <w:shd w:val="clear" w:color="auto" w:fill="auto"/>
            <w:vAlign w:val="center"/>
          </w:tcPr>
          <w:p w:rsidR="009572FF" w:rsidRPr="00AF041D" w:rsidRDefault="009572FF" w:rsidP="00A640B6">
            <w:pPr>
              <w:widowControl/>
              <w:rPr>
                <w:sz w:val="24"/>
                <w:szCs w:val="22"/>
                <w:lang w:val="ro-RO"/>
              </w:rPr>
            </w:pPr>
            <w:r w:rsidRPr="00012529">
              <w:rPr>
                <w:sz w:val="24"/>
                <w:szCs w:val="22"/>
                <w:lang w:val="ro-RO"/>
              </w:rPr>
              <w:t>Poate ocupa un post vacant sau temporar vacant persoana care îndeplinește următoarele condiții:</w:t>
            </w:r>
          </w:p>
          <w:p w:rsidR="009572FF" w:rsidRPr="00AF041D" w:rsidRDefault="009572FF" w:rsidP="00A640B6">
            <w:pPr>
              <w:widowControl/>
              <w:rPr>
                <w:sz w:val="24"/>
                <w:szCs w:val="22"/>
                <w:lang w:val="ro-RO"/>
              </w:rPr>
            </w:pPr>
            <w:r w:rsidRPr="00AF041D">
              <w:rPr>
                <w:sz w:val="24"/>
                <w:szCs w:val="22"/>
                <w:lang w:val="ro-RO"/>
              </w:rPr>
              <w:t xml:space="preserve">    </w:t>
            </w:r>
            <w:r>
              <w:rPr>
                <w:sz w:val="24"/>
                <w:szCs w:val="22"/>
                <w:lang w:val="ro-RO"/>
              </w:rPr>
              <w:t>1.</w:t>
            </w:r>
            <w:r w:rsidRPr="00AF041D">
              <w:rPr>
                <w:sz w:val="24"/>
                <w:szCs w:val="22"/>
                <w:lang w:val="ro-RO"/>
              </w:rPr>
              <w:t xml:space="preserve"> are cetă</w:t>
            </w:r>
            <w:r>
              <w:rPr>
                <w:sz w:val="24"/>
                <w:szCs w:val="22"/>
                <w:lang w:val="ro-RO"/>
              </w:rPr>
              <w:t>ț</w:t>
            </w:r>
            <w:r w:rsidRPr="00AF041D">
              <w:rPr>
                <w:sz w:val="24"/>
                <w:szCs w:val="22"/>
                <w:lang w:val="ro-RO"/>
              </w:rPr>
              <w:t>enia română, cetă</w:t>
            </w:r>
            <w:r>
              <w:rPr>
                <w:sz w:val="24"/>
                <w:szCs w:val="22"/>
                <w:lang w:val="ro-RO"/>
              </w:rPr>
              <w:t>ț</w:t>
            </w:r>
            <w:r w:rsidRPr="00AF041D">
              <w:rPr>
                <w:sz w:val="24"/>
                <w:szCs w:val="22"/>
                <w:lang w:val="ro-RO"/>
              </w:rPr>
              <w:t>enie a altor state membre ale Uniunii Europene sau a statelor apar</w:t>
            </w:r>
            <w:r>
              <w:rPr>
                <w:sz w:val="24"/>
                <w:szCs w:val="22"/>
                <w:lang w:val="ro-RO"/>
              </w:rPr>
              <w:t>ț</w:t>
            </w:r>
            <w:r w:rsidRPr="00AF041D">
              <w:rPr>
                <w:sz w:val="24"/>
                <w:szCs w:val="22"/>
                <w:lang w:val="ro-RO"/>
              </w:rPr>
              <w:t>inând Spa</w:t>
            </w:r>
            <w:r>
              <w:rPr>
                <w:sz w:val="24"/>
                <w:szCs w:val="22"/>
                <w:lang w:val="ro-RO"/>
              </w:rPr>
              <w:t>ț</w:t>
            </w:r>
            <w:r w:rsidRPr="00AF041D">
              <w:rPr>
                <w:sz w:val="24"/>
                <w:szCs w:val="22"/>
                <w:lang w:val="ro-RO"/>
              </w:rPr>
              <w:t xml:space="preserve">iului Economic European </w:t>
            </w:r>
            <w:r>
              <w:rPr>
                <w:sz w:val="24"/>
                <w:szCs w:val="22"/>
                <w:lang w:val="ro-RO"/>
              </w:rPr>
              <w:t>ș</w:t>
            </w:r>
            <w:r w:rsidRPr="00AF041D">
              <w:rPr>
                <w:sz w:val="24"/>
                <w:szCs w:val="22"/>
                <w:lang w:val="ro-RO"/>
              </w:rPr>
              <w:t>i domiciliul în România;</w:t>
            </w:r>
          </w:p>
          <w:p w:rsidR="009572FF" w:rsidRPr="00AF041D" w:rsidRDefault="009572FF" w:rsidP="00A640B6">
            <w:pPr>
              <w:widowControl/>
              <w:rPr>
                <w:sz w:val="24"/>
                <w:szCs w:val="22"/>
                <w:lang w:val="ro-RO"/>
              </w:rPr>
            </w:pPr>
            <w:r w:rsidRPr="00AF041D">
              <w:rPr>
                <w:sz w:val="24"/>
                <w:szCs w:val="22"/>
                <w:lang w:val="ro-RO"/>
              </w:rPr>
              <w:t xml:space="preserve">    </w:t>
            </w:r>
            <w:r>
              <w:rPr>
                <w:sz w:val="24"/>
                <w:szCs w:val="22"/>
                <w:lang w:val="ro-RO"/>
              </w:rPr>
              <w:t>2.</w:t>
            </w:r>
            <w:r w:rsidRPr="00AF041D">
              <w:rPr>
                <w:sz w:val="24"/>
                <w:szCs w:val="22"/>
                <w:lang w:val="ro-RO"/>
              </w:rPr>
              <w:t xml:space="preserve"> cunoa</w:t>
            </w:r>
            <w:r>
              <w:rPr>
                <w:sz w:val="24"/>
                <w:szCs w:val="22"/>
                <w:lang w:val="ro-RO"/>
              </w:rPr>
              <w:t>ș</w:t>
            </w:r>
            <w:r w:rsidRPr="00AF041D">
              <w:rPr>
                <w:sz w:val="24"/>
                <w:szCs w:val="22"/>
                <w:lang w:val="ro-RO"/>
              </w:rPr>
              <w:t xml:space="preserve">te limba română, scris </w:t>
            </w:r>
            <w:r>
              <w:rPr>
                <w:sz w:val="24"/>
                <w:szCs w:val="22"/>
                <w:lang w:val="ro-RO"/>
              </w:rPr>
              <w:t>ș</w:t>
            </w:r>
            <w:r w:rsidRPr="00AF041D">
              <w:rPr>
                <w:sz w:val="24"/>
                <w:szCs w:val="22"/>
                <w:lang w:val="ro-RO"/>
              </w:rPr>
              <w:t>i vorbit;</w:t>
            </w:r>
          </w:p>
          <w:p w:rsidR="009572FF" w:rsidRPr="00AF041D" w:rsidRDefault="009572FF" w:rsidP="00A640B6">
            <w:pPr>
              <w:widowControl/>
              <w:rPr>
                <w:sz w:val="24"/>
                <w:szCs w:val="22"/>
                <w:lang w:val="ro-RO"/>
              </w:rPr>
            </w:pPr>
            <w:r w:rsidRPr="00AF041D">
              <w:rPr>
                <w:sz w:val="24"/>
                <w:szCs w:val="22"/>
                <w:lang w:val="ro-RO"/>
              </w:rPr>
              <w:t xml:space="preserve">    </w:t>
            </w:r>
            <w:r>
              <w:rPr>
                <w:sz w:val="24"/>
                <w:szCs w:val="22"/>
                <w:lang w:val="ro-RO"/>
              </w:rPr>
              <w:t>3.</w:t>
            </w:r>
            <w:r w:rsidRPr="00AF041D">
              <w:rPr>
                <w:sz w:val="24"/>
                <w:szCs w:val="22"/>
                <w:lang w:val="ro-RO"/>
              </w:rPr>
              <w:t xml:space="preserve"> are vârsta minimă reglementată de prevederile legale;</w:t>
            </w:r>
          </w:p>
          <w:p w:rsidR="009572FF" w:rsidRPr="00AF041D" w:rsidRDefault="009572FF" w:rsidP="00A640B6">
            <w:pPr>
              <w:widowControl/>
              <w:rPr>
                <w:sz w:val="24"/>
                <w:szCs w:val="22"/>
                <w:lang w:val="ro-RO"/>
              </w:rPr>
            </w:pPr>
            <w:r w:rsidRPr="00AF041D">
              <w:rPr>
                <w:sz w:val="24"/>
                <w:szCs w:val="22"/>
                <w:lang w:val="ro-RO"/>
              </w:rPr>
              <w:t xml:space="preserve">    </w:t>
            </w:r>
            <w:r>
              <w:rPr>
                <w:sz w:val="24"/>
                <w:szCs w:val="22"/>
                <w:lang w:val="ro-RO"/>
              </w:rPr>
              <w:t>4.</w:t>
            </w:r>
            <w:r w:rsidRPr="00AF041D">
              <w:rPr>
                <w:sz w:val="24"/>
                <w:szCs w:val="22"/>
                <w:lang w:val="ro-RO"/>
              </w:rPr>
              <w:t xml:space="preserve"> are capacitate deplină de exerci</w:t>
            </w:r>
            <w:r>
              <w:rPr>
                <w:sz w:val="24"/>
                <w:szCs w:val="22"/>
                <w:lang w:val="ro-RO"/>
              </w:rPr>
              <w:t>ț</w:t>
            </w:r>
            <w:r w:rsidRPr="00AF041D">
              <w:rPr>
                <w:sz w:val="24"/>
                <w:szCs w:val="22"/>
                <w:lang w:val="ro-RO"/>
              </w:rPr>
              <w:t>iu;</w:t>
            </w:r>
          </w:p>
          <w:p w:rsidR="009572FF" w:rsidRPr="00AF041D" w:rsidRDefault="009572FF" w:rsidP="00A640B6">
            <w:pPr>
              <w:widowControl/>
              <w:rPr>
                <w:sz w:val="24"/>
                <w:szCs w:val="22"/>
                <w:lang w:val="ro-RO"/>
              </w:rPr>
            </w:pPr>
            <w:r w:rsidRPr="00AF041D">
              <w:rPr>
                <w:sz w:val="24"/>
                <w:szCs w:val="22"/>
                <w:lang w:val="ro-RO"/>
              </w:rPr>
              <w:t xml:space="preserve">    </w:t>
            </w:r>
            <w:r>
              <w:rPr>
                <w:sz w:val="24"/>
                <w:szCs w:val="22"/>
                <w:lang w:val="ro-RO"/>
              </w:rPr>
              <w:t>5.</w:t>
            </w:r>
            <w:r w:rsidRPr="00AF041D">
              <w:rPr>
                <w:sz w:val="24"/>
                <w:szCs w:val="22"/>
                <w:lang w:val="ro-RO"/>
              </w:rPr>
              <w:t xml:space="preserve"> are o stare de sănătate corespunzătoare postului pentru care candidează, atestată pe baza adeverin</w:t>
            </w:r>
            <w:r>
              <w:rPr>
                <w:sz w:val="24"/>
                <w:szCs w:val="22"/>
                <w:lang w:val="ro-RO"/>
              </w:rPr>
              <w:t>ț</w:t>
            </w:r>
            <w:r w:rsidRPr="00AF041D">
              <w:rPr>
                <w:sz w:val="24"/>
                <w:szCs w:val="22"/>
                <w:lang w:val="ro-RO"/>
              </w:rPr>
              <w:t>ei medicale eliberate de medicul de familie sau de unită</w:t>
            </w:r>
            <w:r>
              <w:rPr>
                <w:sz w:val="24"/>
                <w:szCs w:val="22"/>
                <w:lang w:val="ro-RO"/>
              </w:rPr>
              <w:t>ț</w:t>
            </w:r>
            <w:r w:rsidRPr="00AF041D">
              <w:rPr>
                <w:sz w:val="24"/>
                <w:szCs w:val="22"/>
                <w:lang w:val="ro-RO"/>
              </w:rPr>
              <w:t>ile sanitare abilitate;</w:t>
            </w:r>
          </w:p>
          <w:p w:rsidR="009572FF" w:rsidRPr="00AF041D" w:rsidRDefault="009572FF" w:rsidP="00A640B6">
            <w:pPr>
              <w:widowControl/>
              <w:rPr>
                <w:sz w:val="24"/>
                <w:szCs w:val="22"/>
                <w:lang w:val="ro-RO"/>
              </w:rPr>
            </w:pPr>
            <w:r w:rsidRPr="00AF041D">
              <w:rPr>
                <w:sz w:val="24"/>
                <w:szCs w:val="22"/>
                <w:lang w:val="ro-RO"/>
              </w:rPr>
              <w:t xml:space="preserve">    </w:t>
            </w:r>
            <w:r>
              <w:rPr>
                <w:sz w:val="24"/>
                <w:szCs w:val="22"/>
                <w:lang w:val="ro-RO"/>
              </w:rPr>
              <w:t>6.</w:t>
            </w:r>
            <w:r w:rsidRPr="00AF041D">
              <w:rPr>
                <w:sz w:val="24"/>
                <w:szCs w:val="22"/>
                <w:lang w:val="ro-RO"/>
              </w:rPr>
              <w:t xml:space="preserve"> îndepline</w:t>
            </w:r>
            <w:r>
              <w:rPr>
                <w:sz w:val="24"/>
                <w:szCs w:val="22"/>
                <w:lang w:val="ro-RO"/>
              </w:rPr>
              <w:t>ș</w:t>
            </w:r>
            <w:r w:rsidRPr="00AF041D">
              <w:rPr>
                <w:sz w:val="24"/>
                <w:szCs w:val="22"/>
                <w:lang w:val="ro-RO"/>
              </w:rPr>
              <w:t>te condi</w:t>
            </w:r>
            <w:r>
              <w:rPr>
                <w:sz w:val="24"/>
                <w:szCs w:val="22"/>
                <w:lang w:val="ro-RO"/>
              </w:rPr>
              <w:t>ț</w:t>
            </w:r>
            <w:r w:rsidRPr="00AF041D">
              <w:rPr>
                <w:sz w:val="24"/>
                <w:szCs w:val="22"/>
                <w:lang w:val="ro-RO"/>
              </w:rPr>
              <w:t xml:space="preserve">iile de studii </w:t>
            </w:r>
            <w:r>
              <w:rPr>
                <w:sz w:val="24"/>
                <w:szCs w:val="22"/>
                <w:lang w:val="ro-RO"/>
              </w:rPr>
              <w:t>ș</w:t>
            </w:r>
            <w:r w:rsidRPr="00AF041D">
              <w:rPr>
                <w:sz w:val="24"/>
                <w:szCs w:val="22"/>
                <w:lang w:val="ro-RO"/>
              </w:rPr>
              <w:t>i, după caz, de vechime sau alte condi</w:t>
            </w:r>
            <w:r>
              <w:rPr>
                <w:sz w:val="24"/>
                <w:szCs w:val="22"/>
                <w:lang w:val="ro-RO"/>
              </w:rPr>
              <w:t>ț</w:t>
            </w:r>
            <w:r w:rsidRPr="00AF041D">
              <w:rPr>
                <w:sz w:val="24"/>
                <w:szCs w:val="22"/>
                <w:lang w:val="ro-RO"/>
              </w:rPr>
              <w:t>ii specifice potrivit cerin</w:t>
            </w:r>
            <w:r>
              <w:rPr>
                <w:sz w:val="24"/>
                <w:szCs w:val="22"/>
                <w:lang w:val="ro-RO"/>
              </w:rPr>
              <w:t>ț</w:t>
            </w:r>
            <w:r w:rsidRPr="00AF041D">
              <w:rPr>
                <w:sz w:val="24"/>
                <w:szCs w:val="22"/>
                <w:lang w:val="ro-RO"/>
              </w:rPr>
              <w:t>elor postului scos la concurs;</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AF041D">
              <w:rPr>
                <w:sz w:val="24"/>
                <w:szCs w:val="22"/>
                <w:lang w:val="ro-RO"/>
              </w:rPr>
              <w:lastRenderedPageBreak/>
              <w:t xml:space="preserve">    </w:t>
            </w:r>
            <w:r>
              <w:rPr>
                <w:sz w:val="24"/>
                <w:szCs w:val="22"/>
                <w:lang w:val="ro-RO"/>
              </w:rPr>
              <w:t>7.</w:t>
            </w:r>
            <w:r w:rsidRPr="00AF041D">
              <w:rPr>
                <w:sz w:val="24"/>
                <w:szCs w:val="22"/>
                <w:lang w:val="ro-RO"/>
              </w:rPr>
              <w:t xml:space="preserve"> nu a fost condamnată definitiv pentru săvâr</w:t>
            </w:r>
            <w:r>
              <w:rPr>
                <w:sz w:val="24"/>
                <w:szCs w:val="22"/>
                <w:lang w:val="ro-RO"/>
              </w:rPr>
              <w:t>ș</w:t>
            </w:r>
            <w:r w:rsidRPr="00AF041D">
              <w:rPr>
                <w:sz w:val="24"/>
                <w:szCs w:val="22"/>
                <w:lang w:val="ro-RO"/>
              </w:rPr>
              <w:t>irea unei infrac</w:t>
            </w:r>
            <w:r>
              <w:rPr>
                <w:sz w:val="24"/>
                <w:szCs w:val="22"/>
                <w:lang w:val="ro-RO"/>
              </w:rPr>
              <w:t>ț</w:t>
            </w:r>
            <w:r w:rsidRPr="00AF041D">
              <w:rPr>
                <w:sz w:val="24"/>
                <w:szCs w:val="22"/>
                <w:lang w:val="ro-RO"/>
              </w:rPr>
              <w:t>iuni contra umanită</w:t>
            </w:r>
            <w:r>
              <w:rPr>
                <w:sz w:val="24"/>
                <w:szCs w:val="22"/>
                <w:lang w:val="ro-RO"/>
              </w:rPr>
              <w:t>ț</w:t>
            </w:r>
            <w:r w:rsidRPr="00AF041D">
              <w:rPr>
                <w:sz w:val="24"/>
                <w:szCs w:val="22"/>
                <w:lang w:val="ro-RO"/>
              </w:rPr>
              <w:t>ii, contra statului ori contra autorită</w:t>
            </w:r>
            <w:r>
              <w:rPr>
                <w:sz w:val="24"/>
                <w:szCs w:val="22"/>
                <w:lang w:val="ro-RO"/>
              </w:rPr>
              <w:t>ț</w:t>
            </w:r>
            <w:r w:rsidRPr="00AF041D">
              <w:rPr>
                <w:sz w:val="24"/>
                <w:szCs w:val="22"/>
                <w:lang w:val="ro-RO"/>
              </w:rPr>
              <w:t>ii, de serviciu sau în legătură cu serviciul, care împiedică înfăptuirea justi</w:t>
            </w:r>
            <w:r>
              <w:rPr>
                <w:sz w:val="24"/>
                <w:szCs w:val="22"/>
                <w:lang w:val="ro-RO"/>
              </w:rPr>
              <w:t>ț</w:t>
            </w:r>
            <w:r w:rsidRPr="00AF041D">
              <w:rPr>
                <w:sz w:val="24"/>
                <w:szCs w:val="22"/>
                <w:lang w:val="ro-RO"/>
              </w:rPr>
              <w:t>iei, de fals ori a unor fapte de corup</w:t>
            </w:r>
            <w:r>
              <w:rPr>
                <w:sz w:val="24"/>
                <w:szCs w:val="22"/>
                <w:lang w:val="ro-RO"/>
              </w:rPr>
              <w:t>ț</w:t>
            </w:r>
            <w:r w:rsidRPr="00AF041D">
              <w:rPr>
                <w:sz w:val="24"/>
                <w:szCs w:val="22"/>
                <w:lang w:val="ro-RO"/>
              </w:rPr>
              <w:t>ie sau a unei infrac</w:t>
            </w:r>
            <w:r>
              <w:rPr>
                <w:sz w:val="24"/>
                <w:szCs w:val="22"/>
                <w:lang w:val="ro-RO"/>
              </w:rPr>
              <w:t>ț</w:t>
            </w:r>
            <w:r w:rsidRPr="00AF041D">
              <w:rPr>
                <w:sz w:val="24"/>
                <w:szCs w:val="22"/>
                <w:lang w:val="ro-RO"/>
              </w:rPr>
              <w:t>iuni săvâr</w:t>
            </w:r>
            <w:r>
              <w:rPr>
                <w:sz w:val="24"/>
                <w:szCs w:val="22"/>
                <w:lang w:val="ro-RO"/>
              </w:rPr>
              <w:t>ș</w:t>
            </w:r>
            <w:r w:rsidRPr="00AF041D">
              <w:rPr>
                <w:sz w:val="24"/>
                <w:szCs w:val="22"/>
                <w:lang w:val="ro-RO"/>
              </w:rPr>
              <w:t>ite cu inten</w:t>
            </w:r>
            <w:r>
              <w:rPr>
                <w:sz w:val="24"/>
                <w:szCs w:val="22"/>
                <w:lang w:val="ro-RO"/>
              </w:rPr>
              <w:t>ț</w:t>
            </w:r>
            <w:r w:rsidRPr="00AF041D">
              <w:rPr>
                <w:sz w:val="24"/>
                <w:szCs w:val="22"/>
                <w:lang w:val="ro-RO"/>
              </w:rPr>
              <w:t>ie, care ar face-o incompatibilă cu exercitarea func</w:t>
            </w:r>
            <w:r>
              <w:rPr>
                <w:sz w:val="24"/>
                <w:szCs w:val="22"/>
                <w:lang w:val="ro-RO"/>
              </w:rPr>
              <w:t>ț</w:t>
            </w:r>
            <w:r w:rsidRPr="00AF041D">
              <w:rPr>
                <w:sz w:val="24"/>
                <w:szCs w:val="22"/>
                <w:lang w:val="ro-RO"/>
              </w:rPr>
              <w:t>iei, cu excep</w:t>
            </w:r>
            <w:r>
              <w:rPr>
                <w:sz w:val="24"/>
                <w:szCs w:val="22"/>
                <w:lang w:val="ro-RO"/>
              </w:rPr>
              <w:t>ț</w:t>
            </w:r>
            <w:r w:rsidRPr="00AF041D">
              <w:rPr>
                <w:sz w:val="24"/>
                <w:szCs w:val="22"/>
                <w:lang w:val="ro-RO"/>
              </w:rPr>
              <w:t>ia situa</w:t>
            </w:r>
            <w:r>
              <w:rPr>
                <w:sz w:val="24"/>
                <w:szCs w:val="22"/>
                <w:lang w:val="ro-RO"/>
              </w:rPr>
              <w:t>ț</w:t>
            </w:r>
            <w:r w:rsidRPr="00AF041D">
              <w:rPr>
                <w:sz w:val="24"/>
                <w:szCs w:val="22"/>
                <w:lang w:val="ro-RO"/>
              </w:rPr>
              <w:t>iei în care a intervenit reabilitarea.</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Pr>
                <w:rFonts w:eastAsia="Arial"/>
                <w:b/>
                <w:color w:val="000000"/>
                <w:sz w:val="24"/>
                <w:szCs w:val="22"/>
                <w:lang w:val="ro-RO"/>
              </w:rPr>
              <w:lastRenderedPageBreak/>
              <w:t>Condiții specifice minime:</w:t>
            </w:r>
          </w:p>
        </w:tc>
        <w:tc>
          <w:tcPr>
            <w:tcW w:w="8838" w:type="dxa"/>
            <w:gridSpan w:val="2"/>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Studii: superioare de lungă durată, absolvite cu diplomă de licență, in specialitatea Laborator clinic;</w:t>
            </w:r>
          </w:p>
          <w:p w:rsidR="009572FF" w:rsidRDefault="009572FF" w:rsidP="00A640B6">
            <w:pPr>
              <w:widowControl/>
              <w:autoSpaceDE/>
              <w:autoSpaceDN/>
              <w:adjustRightInd/>
              <w:spacing w:line="259" w:lineRule="auto"/>
              <w:jc w:val="both"/>
              <w:rPr>
                <w:rFonts w:eastAsia="Arial"/>
                <w:color w:val="000000"/>
                <w:sz w:val="24"/>
                <w:szCs w:val="22"/>
              </w:rPr>
            </w:pPr>
            <w:r>
              <w:rPr>
                <w:rFonts w:eastAsia="Arial"/>
                <w:color w:val="000000"/>
                <w:sz w:val="24"/>
                <w:szCs w:val="22"/>
                <w:lang w:val="ro-RO"/>
              </w:rPr>
              <w:t>Vechime în muncă</w:t>
            </w:r>
            <w:r>
              <w:rPr>
                <w:rFonts w:eastAsia="Arial"/>
                <w:color w:val="000000"/>
                <w:sz w:val="24"/>
                <w:szCs w:val="22"/>
              </w:rPr>
              <w:t>: minim 1 an,</w:t>
            </w:r>
          </w:p>
          <w:p w:rsidR="009572FF" w:rsidRDefault="009572FF" w:rsidP="00A640B6">
            <w:pPr>
              <w:widowControl/>
              <w:autoSpaceDE/>
              <w:autoSpaceDN/>
              <w:adjustRightInd/>
              <w:spacing w:line="259" w:lineRule="auto"/>
              <w:jc w:val="both"/>
              <w:rPr>
                <w:rFonts w:eastAsia="Arial"/>
                <w:color w:val="000000"/>
                <w:sz w:val="24"/>
                <w:szCs w:val="22"/>
              </w:rPr>
            </w:pPr>
            <w:proofErr w:type="spellStart"/>
            <w:r>
              <w:rPr>
                <w:rFonts w:eastAsia="Arial"/>
                <w:color w:val="000000"/>
                <w:sz w:val="24"/>
                <w:szCs w:val="22"/>
              </w:rPr>
              <w:t>Vechime</w:t>
            </w:r>
            <w:proofErr w:type="spellEnd"/>
            <w:r>
              <w:rPr>
                <w:rFonts w:eastAsia="Arial"/>
                <w:color w:val="000000"/>
                <w:sz w:val="24"/>
                <w:szCs w:val="22"/>
              </w:rPr>
              <w:t xml:space="preserve"> </w:t>
            </w:r>
            <w:r>
              <w:rPr>
                <w:rFonts w:eastAsia="Arial"/>
                <w:color w:val="000000"/>
                <w:sz w:val="24"/>
                <w:szCs w:val="22"/>
                <w:lang w:val="ro-RO"/>
              </w:rPr>
              <w:t>în specialitatea postului</w:t>
            </w:r>
            <w:r>
              <w:rPr>
                <w:rFonts w:eastAsia="Arial"/>
                <w:color w:val="000000"/>
                <w:sz w:val="24"/>
                <w:szCs w:val="22"/>
              </w:rPr>
              <w:t>: minim 1 an,</w:t>
            </w:r>
          </w:p>
          <w:p w:rsidR="009572FF" w:rsidRPr="003559DA" w:rsidRDefault="009572FF" w:rsidP="00A640B6">
            <w:pPr>
              <w:widowControl/>
              <w:autoSpaceDE/>
              <w:autoSpaceDN/>
              <w:adjustRightInd/>
              <w:spacing w:line="259" w:lineRule="auto"/>
              <w:ind w:left="420"/>
              <w:jc w:val="both"/>
              <w:rPr>
                <w:rFonts w:eastAsia="Arial"/>
                <w:color w:val="000000"/>
                <w:sz w:val="24"/>
                <w:szCs w:val="22"/>
                <w:lang w:val="ro-RO"/>
              </w:rPr>
            </w:pP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Alte cerin</w:t>
            </w:r>
            <w:r>
              <w:rPr>
                <w:rFonts w:eastAsia="Arial"/>
                <w:b/>
                <w:color w:val="000000"/>
                <w:sz w:val="24"/>
                <w:szCs w:val="22"/>
                <w:lang w:val="ro-RO"/>
              </w:rPr>
              <w:t>ț</w:t>
            </w:r>
            <w:r w:rsidRPr="003559DA">
              <w:rPr>
                <w:rFonts w:eastAsia="Arial"/>
                <w:b/>
                <w:color w:val="000000"/>
                <w:sz w:val="24"/>
                <w:szCs w:val="22"/>
                <w:lang w:val="ro-RO"/>
              </w:rPr>
              <w:t>e</w:t>
            </w:r>
            <w:r>
              <w:rPr>
                <w:rFonts w:eastAsia="Arial"/>
                <w:b/>
                <w:color w:val="000000"/>
                <w:sz w:val="24"/>
                <w:szCs w:val="22"/>
                <w:lang w:val="ro-RO"/>
              </w:rPr>
              <w:t xml:space="preserve"> de ocupare</w:t>
            </w:r>
            <w:r w:rsidRPr="003559DA">
              <w:rPr>
                <w:rFonts w:eastAsia="Arial"/>
                <w:b/>
                <w:color w:val="000000"/>
                <w:sz w:val="24"/>
                <w:szCs w:val="22"/>
                <w:lang w:val="ro-RO"/>
              </w:rPr>
              <w:t>:</w:t>
            </w:r>
          </w:p>
        </w:tc>
        <w:tc>
          <w:tcPr>
            <w:tcW w:w="8838" w:type="dxa"/>
            <w:gridSpan w:val="2"/>
            <w:shd w:val="clear" w:color="auto" w:fill="auto"/>
            <w:vAlign w:val="center"/>
          </w:tcPr>
          <w:p w:rsidR="009572FF" w:rsidRPr="00606AAD" w:rsidRDefault="009572FF" w:rsidP="009572FF">
            <w:pPr>
              <w:widowControl/>
              <w:numPr>
                <w:ilvl w:val="0"/>
                <w:numId w:val="5"/>
              </w:numPr>
              <w:autoSpaceDE/>
              <w:autoSpaceDN/>
              <w:adjustRightInd/>
              <w:spacing w:line="259" w:lineRule="auto"/>
              <w:ind w:left="459"/>
              <w:jc w:val="both"/>
              <w:rPr>
                <w:rFonts w:eastAsia="Arial"/>
                <w:color w:val="000000"/>
                <w:sz w:val="24"/>
                <w:szCs w:val="22"/>
                <w:lang w:val="ro-RO"/>
              </w:rPr>
            </w:pPr>
            <w:r w:rsidRPr="00606AAD">
              <w:rPr>
                <w:rFonts w:eastAsia="Arial"/>
                <w:color w:val="000000"/>
                <w:sz w:val="24"/>
                <w:szCs w:val="22"/>
                <w:lang w:val="ro-RO"/>
              </w:rPr>
              <w:t>persoană ordonată și meticuloasă;</w:t>
            </w:r>
          </w:p>
          <w:p w:rsidR="009572FF" w:rsidRPr="00606AAD" w:rsidRDefault="009572FF" w:rsidP="009572FF">
            <w:pPr>
              <w:widowControl/>
              <w:numPr>
                <w:ilvl w:val="0"/>
                <w:numId w:val="5"/>
              </w:numPr>
              <w:autoSpaceDE/>
              <w:autoSpaceDN/>
              <w:adjustRightInd/>
              <w:spacing w:line="259" w:lineRule="auto"/>
              <w:ind w:left="459"/>
              <w:jc w:val="both"/>
              <w:rPr>
                <w:rFonts w:eastAsia="Arial"/>
                <w:color w:val="000000"/>
                <w:sz w:val="24"/>
                <w:szCs w:val="22"/>
                <w:lang w:val="ro-RO"/>
              </w:rPr>
            </w:pPr>
            <w:r w:rsidRPr="00606AAD">
              <w:rPr>
                <w:rFonts w:eastAsia="Arial"/>
                <w:color w:val="000000"/>
                <w:sz w:val="24"/>
                <w:szCs w:val="22"/>
                <w:lang w:val="ro-RO"/>
              </w:rPr>
              <w:t>bune abilități de comunicare</w:t>
            </w:r>
          </w:p>
          <w:p w:rsidR="009572FF" w:rsidRPr="00606AAD" w:rsidRDefault="009572FF" w:rsidP="009572FF">
            <w:pPr>
              <w:widowControl/>
              <w:numPr>
                <w:ilvl w:val="0"/>
                <w:numId w:val="5"/>
              </w:numPr>
              <w:autoSpaceDE/>
              <w:autoSpaceDN/>
              <w:adjustRightInd/>
              <w:spacing w:line="259" w:lineRule="auto"/>
              <w:ind w:left="459"/>
              <w:jc w:val="both"/>
              <w:rPr>
                <w:rFonts w:eastAsia="Arial"/>
                <w:color w:val="000000"/>
                <w:sz w:val="24"/>
                <w:szCs w:val="22"/>
                <w:lang w:val="ro-RO"/>
              </w:rPr>
            </w:pPr>
            <w:r w:rsidRPr="00606AAD">
              <w:rPr>
                <w:rFonts w:eastAsia="Arial"/>
                <w:color w:val="000000"/>
                <w:sz w:val="24"/>
                <w:szCs w:val="22"/>
                <w:lang w:val="ro-RO"/>
              </w:rPr>
              <w:t>aptitudini de colegialitate</w:t>
            </w:r>
          </w:p>
          <w:p w:rsidR="009572FF" w:rsidRPr="00606AAD" w:rsidRDefault="009572FF" w:rsidP="009572FF">
            <w:pPr>
              <w:widowControl/>
              <w:numPr>
                <w:ilvl w:val="0"/>
                <w:numId w:val="5"/>
              </w:numPr>
              <w:autoSpaceDE/>
              <w:autoSpaceDN/>
              <w:adjustRightInd/>
              <w:spacing w:line="259" w:lineRule="auto"/>
              <w:ind w:left="459"/>
              <w:jc w:val="both"/>
              <w:rPr>
                <w:rFonts w:eastAsia="Arial"/>
                <w:color w:val="000000"/>
                <w:sz w:val="24"/>
                <w:szCs w:val="22"/>
                <w:lang w:val="ro-RO"/>
              </w:rPr>
            </w:pPr>
            <w:r w:rsidRPr="00606AAD">
              <w:rPr>
                <w:rFonts w:eastAsia="Arial"/>
                <w:color w:val="000000"/>
                <w:sz w:val="24"/>
                <w:szCs w:val="22"/>
                <w:lang w:val="ro-RO"/>
              </w:rPr>
              <w:t>cunoștințe de specialitate în domeniul chimiei și biochimiei de laborator</w:t>
            </w:r>
          </w:p>
          <w:p w:rsidR="009572FF" w:rsidRPr="00606AAD" w:rsidRDefault="009572FF" w:rsidP="009572FF">
            <w:pPr>
              <w:widowControl/>
              <w:numPr>
                <w:ilvl w:val="0"/>
                <w:numId w:val="5"/>
              </w:numPr>
              <w:autoSpaceDE/>
              <w:autoSpaceDN/>
              <w:adjustRightInd/>
              <w:spacing w:line="259" w:lineRule="auto"/>
              <w:ind w:left="459"/>
              <w:jc w:val="both"/>
              <w:rPr>
                <w:rFonts w:eastAsia="Arial"/>
                <w:color w:val="000000"/>
                <w:sz w:val="24"/>
                <w:szCs w:val="22"/>
                <w:lang w:val="ro-RO"/>
              </w:rPr>
            </w:pPr>
            <w:r w:rsidRPr="00606AAD">
              <w:rPr>
                <w:rFonts w:eastAsia="Arial"/>
                <w:color w:val="000000"/>
                <w:sz w:val="24"/>
                <w:szCs w:val="22"/>
                <w:lang w:val="ro-RO"/>
              </w:rPr>
              <w:t>cunoașterea modului de întrebuințare a aparaturii și substanțelor de laborator</w:t>
            </w:r>
          </w:p>
          <w:p w:rsidR="009572FF" w:rsidRPr="00606AAD" w:rsidRDefault="009572FF" w:rsidP="009572FF">
            <w:pPr>
              <w:widowControl/>
              <w:numPr>
                <w:ilvl w:val="0"/>
                <w:numId w:val="5"/>
              </w:numPr>
              <w:autoSpaceDE/>
              <w:autoSpaceDN/>
              <w:adjustRightInd/>
              <w:spacing w:line="259" w:lineRule="auto"/>
              <w:ind w:left="459"/>
              <w:jc w:val="both"/>
              <w:rPr>
                <w:rFonts w:eastAsia="Arial"/>
                <w:color w:val="000000"/>
                <w:sz w:val="24"/>
                <w:szCs w:val="22"/>
                <w:lang w:val="ro-RO"/>
              </w:rPr>
            </w:pPr>
            <w:r w:rsidRPr="00606AAD">
              <w:rPr>
                <w:rFonts w:eastAsia="Arial"/>
                <w:color w:val="000000"/>
                <w:sz w:val="24"/>
                <w:szCs w:val="22"/>
                <w:lang w:val="ro-RO"/>
              </w:rPr>
              <w:t>bune abilități de utilizare a calculatorului ( Word, Excel, ChemDraw)</w:t>
            </w:r>
          </w:p>
          <w:p w:rsidR="009572FF" w:rsidRPr="00606AAD" w:rsidRDefault="009572FF" w:rsidP="00A640B6">
            <w:pPr>
              <w:widowControl/>
              <w:autoSpaceDE/>
              <w:autoSpaceDN/>
              <w:adjustRightInd/>
              <w:spacing w:line="259" w:lineRule="auto"/>
              <w:ind w:left="459"/>
              <w:jc w:val="both"/>
              <w:rPr>
                <w:rFonts w:eastAsia="Arial"/>
                <w:color w:val="000000"/>
                <w:sz w:val="24"/>
                <w:szCs w:val="22"/>
                <w:lang w:val="ro-RO"/>
              </w:rPr>
            </w:pPr>
          </w:p>
        </w:tc>
      </w:tr>
      <w:tr w:rsidR="009572FF" w:rsidRPr="00C25E4A" w:rsidTr="00A640B6">
        <w:trPr>
          <w:trHeight w:val="278"/>
        </w:trPr>
        <w:tc>
          <w:tcPr>
            <w:tcW w:w="10548" w:type="dxa"/>
            <w:gridSpan w:val="3"/>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24"/>
                <w:szCs w:val="22"/>
                <w:lang w:val="ro-RO"/>
              </w:rPr>
            </w:pPr>
            <w:r w:rsidRPr="00012529">
              <w:rPr>
                <w:rFonts w:eastAsia="Arial"/>
                <w:b/>
                <w:color w:val="FFFFFF" w:themeColor="background1"/>
                <w:sz w:val="32"/>
                <w:szCs w:val="22"/>
                <w:lang w:val="ro-RO"/>
              </w:rPr>
              <w:t>TEMATICA ȘI BIBLIOGRAFIA DE CONCURS</w:t>
            </w:r>
          </w:p>
        </w:tc>
      </w:tr>
      <w:tr w:rsidR="009572FF" w:rsidRPr="003559DA" w:rsidTr="00A640B6">
        <w:tc>
          <w:tcPr>
            <w:tcW w:w="1710" w:type="dxa"/>
            <w:shd w:val="clear" w:color="auto" w:fill="auto"/>
            <w:vAlign w:val="center"/>
          </w:tcPr>
          <w:p w:rsidR="009572FF" w:rsidRPr="000F45F7" w:rsidRDefault="009572FF" w:rsidP="00A640B6">
            <w:pPr>
              <w:widowControl/>
              <w:autoSpaceDE/>
              <w:autoSpaceDN/>
              <w:adjustRightInd/>
              <w:spacing w:line="259" w:lineRule="auto"/>
              <w:jc w:val="both"/>
              <w:rPr>
                <w:rFonts w:eastAsia="Arial"/>
                <w:b/>
                <w:color w:val="000000"/>
                <w:sz w:val="24"/>
                <w:szCs w:val="22"/>
                <w:lang w:val="ro-RO"/>
              </w:rPr>
            </w:pPr>
            <w:r w:rsidRPr="000F45F7">
              <w:rPr>
                <w:rFonts w:eastAsia="Arial"/>
                <w:b/>
                <w:color w:val="000000"/>
                <w:sz w:val="24"/>
                <w:szCs w:val="22"/>
                <w:lang w:val="ro-RO"/>
              </w:rPr>
              <w:t>Tematica și Bibliografie :</w:t>
            </w:r>
          </w:p>
        </w:tc>
        <w:tc>
          <w:tcPr>
            <w:tcW w:w="8838" w:type="dxa"/>
            <w:gridSpan w:val="2"/>
            <w:shd w:val="clear" w:color="auto" w:fill="auto"/>
            <w:vAlign w:val="center"/>
          </w:tcPr>
          <w:p w:rsidR="009572FF" w:rsidRPr="00171635" w:rsidRDefault="009572FF" w:rsidP="009572FF">
            <w:pPr>
              <w:widowControl/>
              <w:numPr>
                <w:ilvl w:val="0"/>
                <w:numId w:val="5"/>
              </w:numPr>
              <w:autoSpaceDE/>
              <w:autoSpaceDN/>
              <w:adjustRightInd/>
              <w:spacing w:line="259" w:lineRule="auto"/>
              <w:rPr>
                <w:rFonts w:eastAsia="Arial"/>
                <w:color w:val="000000"/>
                <w:sz w:val="24"/>
                <w:szCs w:val="22"/>
                <w:lang w:val="ro-RO"/>
              </w:rPr>
            </w:pPr>
            <w:r>
              <w:rPr>
                <w:rFonts w:eastAsia="Arial"/>
                <w:color w:val="000000"/>
                <w:sz w:val="24"/>
                <w:szCs w:val="22"/>
                <w:lang w:val="ro-RO"/>
              </w:rPr>
              <w:t>Lucrări practice de chimie și biochimie medicală, Ed. Victor Babeș, Timișoara, 2016</w:t>
            </w:r>
          </w:p>
        </w:tc>
      </w:tr>
      <w:tr w:rsidR="009572FF" w:rsidRPr="003559DA" w:rsidTr="00A640B6">
        <w:tc>
          <w:tcPr>
            <w:tcW w:w="1710" w:type="dxa"/>
            <w:tcBorders>
              <w:bottom w:val="nil"/>
            </w:tcBorders>
            <w:shd w:val="clear" w:color="auto" w:fill="auto"/>
            <w:vAlign w:val="center"/>
          </w:tcPr>
          <w:p w:rsidR="009572FF" w:rsidRPr="000F45F7" w:rsidRDefault="009572FF" w:rsidP="00A640B6">
            <w:pPr>
              <w:widowControl/>
              <w:autoSpaceDE/>
              <w:autoSpaceDN/>
              <w:adjustRightInd/>
              <w:spacing w:line="259" w:lineRule="auto"/>
              <w:jc w:val="both"/>
              <w:rPr>
                <w:rFonts w:eastAsia="Arial"/>
                <w:b/>
                <w:color w:val="000000"/>
                <w:sz w:val="24"/>
                <w:szCs w:val="22"/>
                <w:lang w:val="ro-RO"/>
              </w:rPr>
            </w:pPr>
          </w:p>
        </w:tc>
        <w:tc>
          <w:tcPr>
            <w:tcW w:w="8838" w:type="dxa"/>
            <w:gridSpan w:val="2"/>
            <w:tcBorders>
              <w:bottom w:val="nil"/>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p>
        </w:tc>
      </w:tr>
      <w:tr w:rsidR="009572FF" w:rsidRPr="00C25E4A" w:rsidTr="00A640B6">
        <w:tc>
          <w:tcPr>
            <w:tcW w:w="10548" w:type="dxa"/>
            <w:gridSpan w:val="3"/>
            <w:tcBorders>
              <w:top w:val="nil"/>
            </w:tcBorders>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32"/>
                <w:szCs w:val="22"/>
                <w:lang w:val="ro-RO"/>
              </w:rPr>
            </w:pPr>
            <w:r w:rsidRPr="00012529">
              <w:rPr>
                <w:rFonts w:eastAsia="Arial"/>
                <w:b/>
                <w:color w:val="FFFFFF" w:themeColor="background1"/>
                <w:sz w:val="32"/>
                <w:szCs w:val="22"/>
                <w:lang w:val="ro-RO"/>
              </w:rPr>
              <w:t>ATRIBUȚIILE ȘI RESPONSABILITĂȚILE POSTULUI</w:t>
            </w:r>
          </w:p>
        </w:tc>
      </w:tr>
      <w:tr w:rsidR="009572FF" w:rsidRPr="003559DA" w:rsidTr="00A640B6">
        <w:tc>
          <w:tcPr>
            <w:tcW w:w="1710" w:type="dxa"/>
            <w:shd w:val="clear" w:color="auto" w:fill="auto"/>
            <w:vAlign w:val="center"/>
          </w:tcPr>
          <w:p w:rsidR="009572FF" w:rsidRPr="000F45F7" w:rsidRDefault="009572FF" w:rsidP="00A640B6">
            <w:pPr>
              <w:widowControl/>
              <w:autoSpaceDE/>
              <w:autoSpaceDN/>
              <w:adjustRightInd/>
              <w:spacing w:line="259" w:lineRule="auto"/>
              <w:jc w:val="both"/>
              <w:rPr>
                <w:rFonts w:eastAsia="Arial"/>
                <w:b/>
                <w:color w:val="000000"/>
                <w:sz w:val="24"/>
                <w:szCs w:val="22"/>
                <w:lang w:val="ro-RO"/>
              </w:rPr>
            </w:pPr>
            <w:r w:rsidRPr="000F45F7">
              <w:rPr>
                <w:rFonts w:eastAsia="Arial"/>
                <w:b/>
                <w:color w:val="000000"/>
                <w:sz w:val="24"/>
                <w:szCs w:val="22"/>
                <w:lang w:val="ro-RO"/>
              </w:rPr>
              <w:t>Activități specifice:</w:t>
            </w:r>
          </w:p>
        </w:tc>
        <w:tc>
          <w:tcPr>
            <w:tcW w:w="8838" w:type="dxa"/>
            <w:gridSpan w:val="2"/>
            <w:shd w:val="clear" w:color="auto" w:fill="auto"/>
            <w:vAlign w:val="center"/>
          </w:tcPr>
          <w:p w:rsidR="009572FF" w:rsidRDefault="009572FF" w:rsidP="00A640B6">
            <w:pPr>
              <w:pStyle w:val="Style"/>
              <w:spacing w:before="9"/>
              <w:rPr>
                <w:iCs/>
              </w:rPr>
            </w:pPr>
            <w:r>
              <w:rPr>
                <w:iCs/>
              </w:rPr>
              <w:t>- receptionarea, inventarierea si procesarea primara a probelor biologice</w:t>
            </w:r>
          </w:p>
          <w:p w:rsidR="009572FF" w:rsidRDefault="009572FF" w:rsidP="00A640B6">
            <w:pPr>
              <w:pStyle w:val="Style"/>
              <w:spacing w:before="9"/>
              <w:rPr>
                <w:iCs/>
              </w:rPr>
            </w:pPr>
            <w:r>
              <w:rPr>
                <w:iCs/>
              </w:rPr>
              <w:t>- efectuarea testarilor calitative si cantitative a probelor biologice</w:t>
            </w:r>
          </w:p>
          <w:p w:rsidR="009572FF" w:rsidRPr="007D4C2A" w:rsidRDefault="009572FF" w:rsidP="00A640B6">
            <w:pPr>
              <w:pStyle w:val="Style"/>
              <w:spacing w:before="9"/>
              <w:rPr>
                <w:iCs/>
              </w:rPr>
            </w:pPr>
            <w:r>
              <w:rPr>
                <w:iCs/>
              </w:rPr>
              <w:t xml:space="preserve">- managerizarea primara a bazei de date privind probele biologice din biobanca </w:t>
            </w:r>
            <w:r w:rsidRPr="007D4C2A">
              <w:rPr>
                <w:iCs/>
              </w:rPr>
              <w:tab/>
            </w:r>
          </w:p>
          <w:p w:rsidR="009572FF" w:rsidRPr="007D4C2A" w:rsidRDefault="009572FF" w:rsidP="00A640B6">
            <w:pPr>
              <w:pStyle w:val="Style"/>
              <w:spacing w:before="9"/>
              <w:rPr>
                <w:iCs/>
              </w:rPr>
            </w:pPr>
            <w:r>
              <w:rPr>
                <w:iCs/>
              </w:rPr>
              <w:t xml:space="preserve">- </w:t>
            </w:r>
            <w:r w:rsidRPr="007D4C2A">
              <w:rPr>
                <w:iCs/>
              </w:rPr>
              <w:t>întreținerea și gestionarea aparaturii și materialelor de laborator</w:t>
            </w:r>
            <w:r w:rsidRPr="007D4C2A">
              <w:rPr>
                <w:iCs/>
              </w:rPr>
              <w:tab/>
            </w:r>
          </w:p>
          <w:p w:rsidR="009572FF" w:rsidRPr="007D4C2A" w:rsidRDefault="009572FF" w:rsidP="00A640B6">
            <w:pPr>
              <w:pStyle w:val="Style"/>
              <w:spacing w:before="9"/>
              <w:rPr>
                <w:iCs/>
              </w:rPr>
            </w:pPr>
            <w:r>
              <w:rPr>
                <w:iCs/>
              </w:rPr>
              <w:t xml:space="preserve">- </w:t>
            </w:r>
            <w:r w:rsidRPr="007D4C2A">
              <w:rPr>
                <w:iCs/>
              </w:rPr>
              <w:t xml:space="preserve">menținerea condițiilor de lucru, în conformitate cu reglementările privind protecția </w:t>
            </w:r>
            <w:r>
              <w:rPr>
                <w:iCs/>
              </w:rPr>
              <w:t xml:space="preserve">  </w:t>
            </w:r>
            <w:r w:rsidRPr="007D4C2A">
              <w:rPr>
                <w:iCs/>
              </w:rPr>
              <w:t>muncii, PSI, prim ajutor</w:t>
            </w:r>
            <w:r w:rsidRPr="007D4C2A">
              <w:rPr>
                <w:iCs/>
              </w:rPr>
              <w:tab/>
            </w:r>
          </w:p>
          <w:p w:rsidR="009572FF" w:rsidRDefault="009572FF" w:rsidP="00A640B6">
            <w:pPr>
              <w:pStyle w:val="Style"/>
              <w:spacing w:before="9"/>
              <w:rPr>
                <w:iCs/>
              </w:rPr>
            </w:pPr>
            <w:r>
              <w:rPr>
                <w:iCs/>
              </w:rPr>
              <w:t xml:space="preserve">- operarea pe calculator a </w:t>
            </w:r>
            <w:r w:rsidRPr="007D4C2A">
              <w:rPr>
                <w:iCs/>
              </w:rPr>
              <w:t>documente</w:t>
            </w:r>
            <w:r>
              <w:rPr>
                <w:iCs/>
              </w:rPr>
              <w:t>lor</w:t>
            </w:r>
            <w:r w:rsidRPr="007D4C2A">
              <w:rPr>
                <w:iCs/>
              </w:rPr>
              <w:t xml:space="preserve"> curente legate de procesul </w:t>
            </w:r>
            <w:r>
              <w:rPr>
                <w:iCs/>
              </w:rPr>
              <w:t>de managerizare al biobancii</w:t>
            </w:r>
          </w:p>
          <w:p w:rsidR="009572FF" w:rsidRPr="00627C2B" w:rsidRDefault="009572FF" w:rsidP="00A640B6">
            <w:pPr>
              <w:pStyle w:val="Style"/>
              <w:spacing w:before="9"/>
              <w:rPr>
                <w:iCs/>
              </w:rPr>
            </w:pPr>
            <w:r>
              <w:rPr>
                <w:iCs/>
              </w:rPr>
              <w:t>- implicarea în formarea deprinderilor aplicative și experimentale ale cursantilor, in functie de nevoi</w:t>
            </w:r>
          </w:p>
        </w:tc>
      </w:tr>
      <w:tr w:rsidR="009572FF" w:rsidRPr="003559DA" w:rsidTr="00A640B6">
        <w:tc>
          <w:tcPr>
            <w:tcW w:w="1710" w:type="dxa"/>
            <w:tcBorders>
              <w:bottom w:val="nil"/>
            </w:tcBorders>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2"/>
                <w:szCs w:val="22"/>
                <w:lang w:val="ro-RO"/>
              </w:rPr>
              <w:t>Legat de disciplina muncii, răspunde de:</w:t>
            </w:r>
          </w:p>
        </w:tc>
        <w:tc>
          <w:tcPr>
            <w:tcW w:w="8838" w:type="dxa"/>
            <w:gridSpan w:val="2"/>
            <w:tcBorders>
              <w:bottom w:val="nil"/>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îmbunătă</w:t>
            </w:r>
            <w:r>
              <w:rPr>
                <w:rFonts w:eastAsia="Arial"/>
                <w:color w:val="000000"/>
                <w:sz w:val="24"/>
                <w:szCs w:val="22"/>
                <w:lang w:val="ro-RO"/>
              </w:rPr>
              <w:t>ț</w:t>
            </w:r>
            <w:r w:rsidRPr="003559DA">
              <w:rPr>
                <w:rFonts w:eastAsia="Arial"/>
                <w:color w:val="000000"/>
                <w:sz w:val="24"/>
                <w:szCs w:val="22"/>
                <w:lang w:val="ro-RO"/>
              </w:rPr>
              <w:t xml:space="preserve">irea permanentă a pregătirii sale profesionale </w:t>
            </w:r>
            <w:r>
              <w:rPr>
                <w:rFonts w:eastAsia="Arial"/>
                <w:color w:val="000000"/>
                <w:sz w:val="24"/>
                <w:szCs w:val="22"/>
                <w:lang w:val="ro-RO"/>
              </w:rPr>
              <w:t>ș</w:t>
            </w:r>
            <w:r w:rsidRPr="003559DA">
              <w:rPr>
                <w:rFonts w:eastAsia="Arial"/>
                <w:color w:val="000000"/>
                <w:sz w:val="24"/>
                <w:szCs w:val="22"/>
                <w:lang w:val="ro-RO"/>
              </w:rPr>
              <w:t xml:space="preserve">i de specialitate </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păstrarea confiden</w:t>
            </w:r>
            <w:r>
              <w:rPr>
                <w:rFonts w:eastAsia="Arial"/>
                <w:color w:val="000000"/>
                <w:sz w:val="24"/>
                <w:szCs w:val="22"/>
                <w:lang w:val="ro-RO"/>
              </w:rPr>
              <w:t>ț</w:t>
            </w:r>
            <w:r w:rsidRPr="003559DA">
              <w:rPr>
                <w:rFonts w:eastAsia="Arial"/>
                <w:color w:val="000000"/>
                <w:sz w:val="24"/>
                <w:szCs w:val="22"/>
                <w:lang w:val="ro-RO"/>
              </w:rPr>
              <w:t>ialită</w:t>
            </w:r>
            <w:r>
              <w:rPr>
                <w:rFonts w:eastAsia="Arial"/>
                <w:color w:val="000000"/>
                <w:sz w:val="24"/>
                <w:szCs w:val="22"/>
                <w:lang w:val="ro-RO"/>
              </w:rPr>
              <w:t>ț</w:t>
            </w:r>
            <w:r w:rsidRPr="003559DA">
              <w:rPr>
                <w:rFonts w:eastAsia="Arial"/>
                <w:color w:val="000000"/>
                <w:sz w:val="24"/>
                <w:szCs w:val="22"/>
                <w:lang w:val="ro-RO"/>
              </w:rPr>
              <w:t>ii informa</w:t>
            </w:r>
            <w:r>
              <w:rPr>
                <w:rFonts w:eastAsia="Arial"/>
                <w:color w:val="000000"/>
                <w:sz w:val="24"/>
                <w:szCs w:val="22"/>
                <w:lang w:val="ro-RO"/>
              </w:rPr>
              <w:t>ț</w:t>
            </w:r>
            <w:r w:rsidRPr="003559DA">
              <w:rPr>
                <w:rFonts w:eastAsia="Arial"/>
                <w:color w:val="000000"/>
                <w:sz w:val="24"/>
                <w:szCs w:val="22"/>
                <w:lang w:val="ro-RO"/>
              </w:rPr>
              <w:t xml:space="preserve">iilor </w:t>
            </w:r>
            <w:r>
              <w:rPr>
                <w:rFonts w:eastAsia="Arial"/>
                <w:color w:val="000000"/>
                <w:sz w:val="24"/>
                <w:szCs w:val="22"/>
                <w:lang w:val="ro-RO"/>
              </w:rPr>
              <w:t>ș</w:t>
            </w:r>
            <w:r w:rsidRPr="003559DA">
              <w:rPr>
                <w:rFonts w:eastAsia="Arial"/>
                <w:color w:val="000000"/>
                <w:sz w:val="24"/>
                <w:szCs w:val="22"/>
                <w:lang w:val="ro-RO"/>
              </w:rPr>
              <w:t>i a documentelor legate de universitate</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utilizarea resurselor existente exclusiv în interesul universită</w:t>
            </w:r>
            <w:r>
              <w:rPr>
                <w:rFonts w:eastAsia="Arial"/>
                <w:color w:val="000000"/>
                <w:sz w:val="24"/>
                <w:szCs w:val="22"/>
                <w:lang w:val="ro-RO"/>
              </w:rPr>
              <w:t>ț</w:t>
            </w:r>
            <w:r w:rsidRPr="003559DA">
              <w:rPr>
                <w:rFonts w:eastAsia="Arial"/>
                <w:color w:val="000000"/>
                <w:sz w:val="24"/>
                <w:szCs w:val="22"/>
                <w:lang w:val="ro-RO"/>
              </w:rPr>
              <w:t>ii</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xml:space="preserve">- respectarea prevederilor normativelor interne </w:t>
            </w:r>
            <w:r>
              <w:rPr>
                <w:rFonts w:eastAsia="Arial"/>
                <w:color w:val="000000"/>
                <w:sz w:val="24"/>
                <w:szCs w:val="22"/>
                <w:lang w:val="ro-RO"/>
              </w:rPr>
              <w:t>ș</w:t>
            </w:r>
            <w:r w:rsidRPr="003559DA">
              <w:rPr>
                <w:rFonts w:eastAsia="Arial"/>
                <w:color w:val="000000"/>
                <w:sz w:val="24"/>
                <w:szCs w:val="22"/>
                <w:lang w:val="ro-RO"/>
              </w:rPr>
              <w:t xml:space="preserve">i a procedurilor de lucru privitoare la postul său </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adoptarea în permanen</w:t>
            </w:r>
            <w:r>
              <w:rPr>
                <w:rFonts w:eastAsia="Arial"/>
                <w:color w:val="000000"/>
                <w:sz w:val="24"/>
                <w:szCs w:val="22"/>
                <w:lang w:val="ro-RO"/>
              </w:rPr>
              <w:t>ț</w:t>
            </w:r>
            <w:r w:rsidRPr="003559DA">
              <w:rPr>
                <w:rFonts w:eastAsia="Arial"/>
                <w:color w:val="000000"/>
                <w:sz w:val="24"/>
                <w:szCs w:val="22"/>
                <w:lang w:val="ro-RO"/>
              </w:rPr>
              <w:t xml:space="preserve">ă a unui comportament în măsură să promoveze imaginea </w:t>
            </w:r>
            <w:r>
              <w:rPr>
                <w:rFonts w:eastAsia="Arial"/>
                <w:color w:val="000000"/>
                <w:sz w:val="24"/>
                <w:szCs w:val="22"/>
                <w:lang w:val="ro-RO"/>
              </w:rPr>
              <w:t>ș</w:t>
            </w:r>
            <w:r w:rsidRPr="003559DA">
              <w:rPr>
                <w:rFonts w:eastAsia="Arial"/>
                <w:color w:val="000000"/>
                <w:sz w:val="24"/>
                <w:szCs w:val="22"/>
                <w:lang w:val="ro-RO"/>
              </w:rPr>
              <w:t>i interesele universită</w:t>
            </w:r>
            <w:r>
              <w:rPr>
                <w:rFonts w:eastAsia="Arial"/>
                <w:color w:val="000000"/>
                <w:sz w:val="24"/>
                <w:szCs w:val="22"/>
                <w:lang w:val="ro-RO"/>
              </w:rPr>
              <w:t>ț</w:t>
            </w:r>
            <w:r w:rsidRPr="003559DA">
              <w:rPr>
                <w:rFonts w:eastAsia="Arial"/>
                <w:color w:val="000000"/>
                <w:sz w:val="24"/>
                <w:szCs w:val="22"/>
                <w:lang w:val="ro-RO"/>
              </w:rPr>
              <w:t>ii</w:t>
            </w:r>
          </w:p>
          <w:p w:rsidR="009572FF"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respectarea legisla</w:t>
            </w:r>
            <w:r>
              <w:rPr>
                <w:rFonts w:eastAsia="Arial"/>
                <w:color w:val="000000"/>
                <w:sz w:val="24"/>
                <w:szCs w:val="22"/>
                <w:lang w:val="ro-RO"/>
              </w:rPr>
              <w:t>ț</w:t>
            </w:r>
            <w:r w:rsidRPr="003559DA">
              <w:rPr>
                <w:rFonts w:eastAsia="Arial"/>
                <w:color w:val="000000"/>
                <w:sz w:val="24"/>
                <w:szCs w:val="22"/>
                <w:lang w:val="ro-RO"/>
              </w:rPr>
              <w:t xml:space="preserve">iei muncii, a regulamentului intern </w:t>
            </w:r>
            <w:r>
              <w:rPr>
                <w:rFonts w:eastAsia="Arial"/>
                <w:color w:val="000000"/>
                <w:sz w:val="24"/>
                <w:szCs w:val="22"/>
                <w:lang w:val="ro-RO"/>
              </w:rPr>
              <w:t>ș</w:t>
            </w:r>
            <w:r w:rsidRPr="003559DA">
              <w:rPr>
                <w:rFonts w:eastAsia="Arial"/>
                <w:color w:val="000000"/>
                <w:sz w:val="24"/>
                <w:szCs w:val="22"/>
                <w:lang w:val="ro-RO"/>
              </w:rPr>
              <w:t>i altor reglementări interne.</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p>
        </w:tc>
      </w:tr>
      <w:tr w:rsidR="009572FF" w:rsidRPr="00C25E4A" w:rsidTr="00A640B6">
        <w:tc>
          <w:tcPr>
            <w:tcW w:w="10548" w:type="dxa"/>
            <w:gridSpan w:val="3"/>
            <w:tcBorders>
              <w:top w:val="nil"/>
            </w:tcBorders>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24"/>
                <w:szCs w:val="22"/>
                <w:lang w:val="ro-RO"/>
              </w:rPr>
            </w:pPr>
            <w:r w:rsidRPr="00012529">
              <w:rPr>
                <w:rFonts w:eastAsia="Arial"/>
                <w:b/>
                <w:color w:val="FFFFFF" w:themeColor="background1"/>
                <w:sz w:val="32"/>
                <w:szCs w:val="22"/>
                <w:lang w:val="ro-RO"/>
              </w:rPr>
              <w:t>DOSARUL DE CONCURS</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Componen</w:t>
            </w:r>
            <w:r>
              <w:rPr>
                <w:rFonts w:eastAsia="Arial"/>
                <w:b/>
                <w:color w:val="000000"/>
                <w:sz w:val="24"/>
                <w:szCs w:val="22"/>
                <w:lang w:val="ro-RO"/>
              </w:rPr>
              <w:t>ț</w:t>
            </w:r>
            <w:r w:rsidRPr="003559DA">
              <w:rPr>
                <w:rFonts w:eastAsia="Arial"/>
                <w:b/>
                <w:color w:val="000000"/>
                <w:sz w:val="24"/>
                <w:szCs w:val="22"/>
                <w:lang w:val="ro-RO"/>
              </w:rPr>
              <w:t>a dosarului de concurs:</w:t>
            </w:r>
          </w:p>
        </w:tc>
        <w:tc>
          <w:tcPr>
            <w:tcW w:w="8838" w:type="dxa"/>
            <w:gridSpan w:val="2"/>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xml:space="preserve">1. Curriculum Vitae (CV) redactat în limba română </w:t>
            </w:r>
            <w:r>
              <w:rPr>
                <w:rFonts w:eastAsia="Arial"/>
                <w:color w:val="000000"/>
                <w:sz w:val="24"/>
                <w:szCs w:val="22"/>
                <w:lang w:val="ro-RO"/>
              </w:rPr>
              <w:t>ș</w:t>
            </w:r>
            <w:r w:rsidRPr="003559DA">
              <w:rPr>
                <w:rFonts w:eastAsia="Arial"/>
                <w:color w:val="000000"/>
                <w:sz w:val="24"/>
                <w:szCs w:val="22"/>
                <w:lang w:val="ro-RO"/>
              </w:rPr>
              <w:t>i semnat pe fiecare pagină</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2. Cerere de înscriere la concurs adresată Rectorului universită</w:t>
            </w:r>
            <w:r>
              <w:rPr>
                <w:rFonts w:eastAsia="Arial"/>
                <w:color w:val="000000"/>
                <w:sz w:val="24"/>
                <w:szCs w:val="22"/>
                <w:lang w:val="ro-RO"/>
              </w:rPr>
              <w:t>ț</w:t>
            </w:r>
            <w:r w:rsidRPr="003559DA">
              <w:rPr>
                <w:rFonts w:eastAsia="Arial"/>
                <w:color w:val="000000"/>
                <w:sz w:val="24"/>
                <w:szCs w:val="22"/>
                <w:lang w:val="ro-RO"/>
              </w:rPr>
              <w:t>ii</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lastRenderedPageBreak/>
              <w:t>3. Copia certificatului de na</w:t>
            </w:r>
            <w:r>
              <w:rPr>
                <w:rFonts w:eastAsia="Arial"/>
                <w:color w:val="000000"/>
                <w:sz w:val="24"/>
                <w:szCs w:val="22"/>
                <w:lang w:val="ro-RO"/>
              </w:rPr>
              <w:t>ș</w:t>
            </w:r>
            <w:r w:rsidRPr="003559DA">
              <w:rPr>
                <w:rFonts w:eastAsia="Arial"/>
                <w:color w:val="000000"/>
                <w:sz w:val="24"/>
                <w:szCs w:val="22"/>
                <w:lang w:val="ro-RO"/>
              </w:rPr>
              <w:t>tere, copia actului de identitate sau orice alt document care atestă identitatea, potrivit legii, după caz;</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xml:space="preserve">4. </w:t>
            </w:r>
            <w:r>
              <w:rPr>
                <w:rFonts w:eastAsia="Arial"/>
                <w:color w:val="000000"/>
                <w:sz w:val="24"/>
                <w:szCs w:val="22"/>
                <w:lang w:val="ro-RO"/>
              </w:rPr>
              <w:t>C</w:t>
            </w:r>
            <w:r w:rsidRPr="003559DA">
              <w:rPr>
                <w:rFonts w:eastAsia="Arial"/>
                <w:color w:val="000000"/>
                <w:sz w:val="24"/>
                <w:szCs w:val="22"/>
                <w:lang w:val="ro-RO"/>
              </w:rPr>
              <w:t xml:space="preserve">opiile documentelor care atestă nivelul studiilor </w:t>
            </w:r>
            <w:r>
              <w:rPr>
                <w:rFonts w:eastAsia="Arial"/>
                <w:color w:val="000000"/>
                <w:sz w:val="24"/>
                <w:szCs w:val="22"/>
                <w:lang w:val="ro-RO"/>
              </w:rPr>
              <w:t>ș</w:t>
            </w:r>
            <w:r w:rsidRPr="003559DA">
              <w:rPr>
                <w:rFonts w:eastAsia="Arial"/>
                <w:color w:val="000000"/>
                <w:sz w:val="24"/>
                <w:szCs w:val="22"/>
                <w:lang w:val="ro-RO"/>
              </w:rPr>
              <w:t>i ale altor acte care atestă efectuarea unor specializări, copiile documentelor care atestă îndeplinirea condi</w:t>
            </w:r>
            <w:r>
              <w:rPr>
                <w:rFonts w:eastAsia="Arial"/>
                <w:color w:val="000000"/>
                <w:sz w:val="24"/>
                <w:szCs w:val="22"/>
                <w:lang w:val="ro-RO"/>
              </w:rPr>
              <w:t>ț</w:t>
            </w:r>
            <w:r w:rsidRPr="003559DA">
              <w:rPr>
                <w:rFonts w:eastAsia="Arial"/>
                <w:color w:val="000000"/>
                <w:sz w:val="24"/>
                <w:szCs w:val="22"/>
                <w:lang w:val="ro-RO"/>
              </w:rPr>
              <w:t>iilor minimale;</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xml:space="preserve">5. </w:t>
            </w:r>
            <w:r>
              <w:rPr>
                <w:rFonts w:eastAsia="Arial"/>
                <w:color w:val="000000"/>
                <w:sz w:val="24"/>
                <w:szCs w:val="22"/>
                <w:lang w:val="ro-RO"/>
              </w:rPr>
              <w:t>C</w:t>
            </w:r>
            <w:r w:rsidRPr="003559DA">
              <w:rPr>
                <w:rFonts w:eastAsia="Arial"/>
                <w:color w:val="000000"/>
                <w:sz w:val="24"/>
                <w:szCs w:val="22"/>
                <w:lang w:val="ro-RO"/>
              </w:rPr>
              <w:t>opia carnetului de muncă, conform cu originalul, sau, după caz, o adeverin</w:t>
            </w:r>
            <w:r>
              <w:rPr>
                <w:rFonts w:eastAsia="Arial"/>
                <w:color w:val="000000"/>
                <w:sz w:val="24"/>
                <w:szCs w:val="22"/>
                <w:lang w:val="ro-RO"/>
              </w:rPr>
              <w:t>ț</w:t>
            </w:r>
            <w:r w:rsidRPr="003559DA">
              <w:rPr>
                <w:rFonts w:eastAsia="Arial"/>
                <w:color w:val="000000"/>
                <w:sz w:val="24"/>
                <w:szCs w:val="22"/>
                <w:lang w:val="ro-RO"/>
              </w:rPr>
              <w:t xml:space="preserve">ă care să ateste vechimea în muncă, în meserie </w:t>
            </w:r>
            <w:r>
              <w:rPr>
                <w:rFonts w:eastAsia="Arial"/>
                <w:color w:val="000000"/>
                <w:sz w:val="24"/>
                <w:szCs w:val="22"/>
                <w:lang w:val="ro-RO"/>
              </w:rPr>
              <w:t>ș</w:t>
            </w:r>
            <w:r w:rsidRPr="003559DA">
              <w:rPr>
                <w:rFonts w:eastAsia="Arial"/>
                <w:color w:val="000000"/>
                <w:sz w:val="24"/>
                <w:szCs w:val="22"/>
                <w:lang w:val="ro-RO"/>
              </w:rPr>
              <w:t>i/sau în specialitate;</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xml:space="preserve">6. </w:t>
            </w:r>
            <w:r>
              <w:rPr>
                <w:rFonts w:eastAsia="Arial"/>
                <w:color w:val="000000"/>
                <w:sz w:val="24"/>
                <w:szCs w:val="22"/>
                <w:lang w:val="ro-RO"/>
              </w:rPr>
              <w:t>C</w:t>
            </w:r>
            <w:r w:rsidRPr="003559DA">
              <w:rPr>
                <w:rFonts w:eastAsia="Arial"/>
                <w:color w:val="000000"/>
                <w:sz w:val="24"/>
                <w:szCs w:val="22"/>
                <w:lang w:val="ro-RO"/>
              </w:rPr>
              <w:t xml:space="preserve">azierul judiciar </w:t>
            </w:r>
            <w:r w:rsidRPr="003559DA">
              <w:rPr>
                <w:rFonts w:eastAsia="Arial"/>
                <w:b/>
                <w:color w:val="000000"/>
                <w:sz w:val="24"/>
                <w:szCs w:val="22"/>
                <w:lang w:val="ro-RO"/>
              </w:rPr>
              <w:t>în original</w:t>
            </w:r>
            <w:r w:rsidRPr="003559DA">
              <w:rPr>
                <w:rFonts w:eastAsia="Arial"/>
                <w:color w:val="000000"/>
                <w:sz w:val="24"/>
                <w:szCs w:val="22"/>
                <w:lang w:val="ro-RO"/>
              </w:rPr>
              <w:t xml:space="preserve"> eliberat cu cel pu</w:t>
            </w:r>
            <w:r>
              <w:rPr>
                <w:rFonts w:eastAsia="Arial"/>
                <w:color w:val="000000"/>
                <w:sz w:val="24"/>
                <w:szCs w:val="22"/>
                <w:lang w:val="ro-RO"/>
              </w:rPr>
              <w:t>ț</w:t>
            </w:r>
            <w:r w:rsidRPr="003559DA">
              <w:rPr>
                <w:rFonts w:eastAsia="Arial"/>
                <w:color w:val="000000"/>
                <w:sz w:val="24"/>
                <w:szCs w:val="22"/>
                <w:lang w:val="ro-RO"/>
              </w:rPr>
              <w:t>in 6 luni anterior datei derulării concursului</w:t>
            </w:r>
            <w:r w:rsidRPr="00FE07CC">
              <w:rPr>
                <w:lang w:val="ro-RO"/>
              </w:rPr>
              <w:t xml:space="preserve">, </w:t>
            </w:r>
            <w:r w:rsidRPr="00D34401">
              <w:rPr>
                <w:sz w:val="24"/>
                <w:szCs w:val="24"/>
                <w:lang w:val="ro-RO"/>
              </w:rPr>
              <w:t>sau o declarație pe propria răspundere că nu are antecedente penale care să-l facă incompatibil cu funcția pentru care candidează</w:t>
            </w:r>
            <w:r w:rsidRPr="00D34401">
              <w:rPr>
                <w:rFonts w:eastAsia="Arial"/>
                <w:color w:val="000000"/>
                <w:sz w:val="24"/>
                <w:szCs w:val="24"/>
                <w:lang w:val="ro-RO"/>
              </w:rPr>
              <w:t>;</w:t>
            </w:r>
          </w:p>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color w:val="000000"/>
                <w:sz w:val="24"/>
                <w:szCs w:val="22"/>
                <w:lang w:val="ro-RO"/>
              </w:rPr>
              <w:t>7. Adeverin</w:t>
            </w:r>
            <w:r>
              <w:rPr>
                <w:rFonts w:eastAsia="Arial"/>
                <w:color w:val="000000"/>
                <w:sz w:val="24"/>
                <w:szCs w:val="22"/>
                <w:lang w:val="ro-RO"/>
              </w:rPr>
              <w:t>ț</w:t>
            </w:r>
            <w:r w:rsidRPr="003559DA">
              <w:rPr>
                <w:rFonts w:eastAsia="Arial"/>
                <w:color w:val="000000"/>
                <w:sz w:val="24"/>
                <w:szCs w:val="22"/>
                <w:lang w:val="ro-RO"/>
              </w:rPr>
              <w:t>ă medicală care să ateste starea de sănătate corespunzătoare eliberată cu cel pu</w:t>
            </w:r>
            <w:r>
              <w:rPr>
                <w:rFonts w:eastAsia="Arial"/>
                <w:color w:val="000000"/>
                <w:sz w:val="24"/>
                <w:szCs w:val="22"/>
                <w:lang w:val="ro-RO"/>
              </w:rPr>
              <w:t>ț</w:t>
            </w:r>
            <w:r w:rsidRPr="003559DA">
              <w:rPr>
                <w:rFonts w:eastAsia="Arial"/>
                <w:color w:val="000000"/>
                <w:sz w:val="24"/>
                <w:szCs w:val="22"/>
                <w:lang w:val="ro-RO"/>
              </w:rPr>
              <w:t>in 6 luni anterior derulării concursului de către medicul de familie al candidatului sau de către unită</w:t>
            </w:r>
            <w:r>
              <w:rPr>
                <w:rFonts w:eastAsia="Arial"/>
                <w:color w:val="000000"/>
                <w:sz w:val="24"/>
                <w:szCs w:val="22"/>
                <w:lang w:val="ro-RO"/>
              </w:rPr>
              <w:t>ț</w:t>
            </w:r>
            <w:r w:rsidRPr="003559DA">
              <w:rPr>
                <w:rFonts w:eastAsia="Arial"/>
                <w:color w:val="000000"/>
                <w:sz w:val="24"/>
                <w:szCs w:val="22"/>
                <w:lang w:val="ro-RO"/>
              </w:rPr>
              <w:t xml:space="preserve">ile sanitare abilitate </w:t>
            </w:r>
            <w:r w:rsidRPr="003559DA">
              <w:rPr>
                <w:rFonts w:eastAsia="Arial"/>
                <w:b/>
                <w:color w:val="000000"/>
                <w:sz w:val="24"/>
                <w:szCs w:val="22"/>
                <w:lang w:val="ro-RO"/>
              </w:rPr>
              <w:t>(în original)</w:t>
            </w:r>
            <w:r w:rsidRPr="003559DA">
              <w:rPr>
                <w:rFonts w:eastAsia="Arial"/>
                <w:color w:val="000000"/>
                <w:sz w:val="24"/>
                <w:szCs w:val="22"/>
                <w:lang w:val="ro-RO"/>
              </w:rPr>
              <w:t>; adeverin</w:t>
            </w:r>
            <w:r>
              <w:rPr>
                <w:rFonts w:eastAsia="Arial"/>
                <w:color w:val="000000"/>
                <w:sz w:val="24"/>
                <w:szCs w:val="22"/>
                <w:lang w:val="ro-RO"/>
              </w:rPr>
              <w:t>ț</w:t>
            </w:r>
            <w:r w:rsidRPr="003559DA">
              <w:rPr>
                <w:rFonts w:eastAsia="Arial"/>
                <w:color w:val="000000"/>
                <w:sz w:val="24"/>
                <w:szCs w:val="22"/>
                <w:lang w:val="ro-RO"/>
              </w:rPr>
              <w:t>a care atestă starea de sănătate con</w:t>
            </w:r>
            <w:r>
              <w:rPr>
                <w:rFonts w:eastAsia="Arial"/>
                <w:color w:val="000000"/>
                <w:sz w:val="24"/>
                <w:szCs w:val="22"/>
                <w:lang w:val="ro-RO"/>
              </w:rPr>
              <w:t>ț</w:t>
            </w:r>
            <w:r w:rsidRPr="003559DA">
              <w:rPr>
                <w:rFonts w:eastAsia="Arial"/>
                <w:color w:val="000000"/>
                <w:sz w:val="24"/>
                <w:szCs w:val="22"/>
                <w:lang w:val="ro-RO"/>
              </w:rPr>
              <w:t xml:space="preserve">ine, în clar, numărul, data, numele emitentului </w:t>
            </w:r>
            <w:r>
              <w:rPr>
                <w:rFonts w:eastAsia="Arial"/>
                <w:color w:val="000000"/>
                <w:sz w:val="24"/>
                <w:szCs w:val="22"/>
                <w:lang w:val="ro-RO"/>
              </w:rPr>
              <w:t>ș</w:t>
            </w:r>
            <w:r w:rsidRPr="003559DA">
              <w:rPr>
                <w:rFonts w:eastAsia="Arial"/>
                <w:color w:val="000000"/>
                <w:sz w:val="24"/>
                <w:szCs w:val="22"/>
                <w:lang w:val="ro-RO"/>
              </w:rPr>
              <w:t>i calitatea acestuia, în formatul standard stabilit de Ministerul Sănătă</w:t>
            </w:r>
            <w:r>
              <w:rPr>
                <w:rFonts w:eastAsia="Arial"/>
                <w:color w:val="000000"/>
                <w:sz w:val="24"/>
                <w:szCs w:val="22"/>
                <w:lang w:val="ro-RO"/>
              </w:rPr>
              <w:t>ț</w:t>
            </w:r>
            <w:r w:rsidRPr="003559DA">
              <w:rPr>
                <w:rFonts w:eastAsia="Arial"/>
                <w:color w:val="000000"/>
                <w:sz w:val="24"/>
                <w:szCs w:val="22"/>
                <w:lang w:val="ro-RO"/>
              </w:rPr>
              <w:t xml:space="preserve">ii, </w:t>
            </w:r>
            <w:r>
              <w:rPr>
                <w:rFonts w:eastAsia="Arial"/>
                <w:color w:val="000000"/>
                <w:sz w:val="24"/>
                <w:szCs w:val="22"/>
                <w:lang w:val="ro-RO"/>
              </w:rPr>
              <w:t>ș</w:t>
            </w:r>
            <w:r w:rsidRPr="003559DA">
              <w:rPr>
                <w:rFonts w:eastAsia="Arial"/>
                <w:color w:val="000000"/>
                <w:sz w:val="24"/>
                <w:szCs w:val="22"/>
                <w:lang w:val="ro-RO"/>
              </w:rPr>
              <w:t xml:space="preserve">i, </w:t>
            </w:r>
            <w:r w:rsidRPr="003559DA">
              <w:rPr>
                <w:rFonts w:eastAsia="Arial"/>
                <w:b/>
                <w:color w:val="000000"/>
                <w:sz w:val="24"/>
                <w:szCs w:val="22"/>
                <w:lang w:val="ro-RO"/>
              </w:rPr>
              <w:t>în mod obligatoriu</w:t>
            </w:r>
            <w:r w:rsidRPr="003559DA">
              <w:rPr>
                <w:rFonts w:eastAsia="Arial"/>
                <w:color w:val="000000"/>
                <w:sz w:val="24"/>
                <w:szCs w:val="22"/>
                <w:lang w:val="ro-RO"/>
              </w:rPr>
              <w:t>, va con</w:t>
            </w:r>
            <w:r>
              <w:rPr>
                <w:rFonts w:eastAsia="Arial"/>
                <w:color w:val="000000"/>
                <w:sz w:val="24"/>
                <w:szCs w:val="22"/>
                <w:lang w:val="ro-RO"/>
              </w:rPr>
              <w:t>ț</w:t>
            </w:r>
            <w:r w:rsidRPr="003559DA">
              <w:rPr>
                <w:rFonts w:eastAsia="Arial"/>
                <w:color w:val="000000"/>
                <w:sz w:val="24"/>
                <w:szCs w:val="22"/>
                <w:lang w:val="ro-RO"/>
              </w:rPr>
              <w:t>ine men</w:t>
            </w:r>
            <w:r>
              <w:rPr>
                <w:rFonts w:eastAsia="Arial"/>
                <w:color w:val="000000"/>
                <w:sz w:val="24"/>
                <w:szCs w:val="22"/>
                <w:lang w:val="ro-RO"/>
              </w:rPr>
              <w:t>ț</w:t>
            </w:r>
            <w:r w:rsidRPr="003559DA">
              <w:rPr>
                <w:rFonts w:eastAsia="Arial"/>
                <w:color w:val="000000"/>
                <w:sz w:val="24"/>
                <w:szCs w:val="22"/>
                <w:lang w:val="ro-RO"/>
              </w:rPr>
              <w:t xml:space="preserve">iunea </w:t>
            </w:r>
            <w:r>
              <w:rPr>
                <w:rFonts w:eastAsia="Arial"/>
                <w:b/>
                <w:color w:val="000000"/>
                <w:sz w:val="24"/>
                <w:szCs w:val="22"/>
                <w:lang w:val="ro-RO"/>
              </w:rPr>
              <w:t>„</w:t>
            </w:r>
            <w:r w:rsidRPr="003559DA">
              <w:rPr>
                <w:rFonts w:eastAsia="Arial"/>
                <w:b/>
                <w:color w:val="000000"/>
                <w:sz w:val="24"/>
                <w:szCs w:val="22"/>
                <w:lang w:val="ro-RO"/>
              </w:rPr>
              <w:t xml:space="preserve">CLINIC </w:t>
            </w:r>
            <w:r>
              <w:rPr>
                <w:rFonts w:eastAsia="Arial"/>
                <w:b/>
                <w:color w:val="000000"/>
                <w:sz w:val="24"/>
                <w:szCs w:val="22"/>
                <w:lang w:val="ro-RO"/>
              </w:rPr>
              <w:t>SĂNĂTOS</w:t>
            </w:r>
            <w:r w:rsidRPr="003559DA">
              <w:rPr>
                <w:rFonts w:eastAsia="Arial"/>
                <w:b/>
                <w:color w:val="000000"/>
                <w:sz w:val="24"/>
                <w:szCs w:val="22"/>
                <w:lang w:val="ro-RO"/>
              </w:rPr>
              <w:t xml:space="preserve"> PENTRU OCUPAREA POSTULUI DE _______________________”</w:t>
            </w:r>
          </w:p>
          <w:p w:rsidR="009572FF" w:rsidRPr="00D34401" w:rsidRDefault="009572FF" w:rsidP="00A640B6">
            <w:pPr>
              <w:widowControl/>
              <w:autoSpaceDE/>
              <w:autoSpaceDN/>
              <w:adjustRightInd/>
              <w:spacing w:line="259" w:lineRule="auto"/>
              <w:jc w:val="both"/>
              <w:rPr>
                <w:rFonts w:eastAsia="Arial"/>
                <w:b/>
                <w:color w:val="000000"/>
                <w:sz w:val="14"/>
                <w:szCs w:val="22"/>
                <w:lang w:val="ro-RO"/>
              </w:rPr>
            </w:pPr>
          </w:p>
          <w:p w:rsidR="009572FF"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 xml:space="preserve">Actele prevăzute la punctele 3, 4 </w:t>
            </w:r>
            <w:r>
              <w:rPr>
                <w:rFonts w:eastAsia="Arial"/>
                <w:b/>
                <w:color w:val="000000"/>
                <w:sz w:val="24"/>
                <w:szCs w:val="22"/>
                <w:lang w:val="ro-RO"/>
              </w:rPr>
              <w:t>ș</w:t>
            </w:r>
            <w:r w:rsidRPr="003559DA">
              <w:rPr>
                <w:rFonts w:eastAsia="Arial"/>
                <w:b/>
                <w:color w:val="000000"/>
                <w:sz w:val="24"/>
                <w:szCs w:val="22"/>
                <w:lang w:val="ro-RO"/>
              </w:rPr>
              <w:t xml:space="preserve">i 5 vor fi prezentate </w:t>
            </w:r>
            <w:r>
              <w:rPr>
                <w:rFonts w:eastAsia="Arial"/>
                <w:b/>
                <w:color w:val="000000"/>
                <w:sz w:val="24"/>
                <w:szCs w:val="22"/>
                <w:lang w:val="ro-RO"/>
              </w:rPr>
              <w:t>ș</w:t>
            </w:r>
            <w:r w:rsidRPr="003559DA">
              <w:rPr>
                <w:rFonts w:eastAsia="Arial"/>
                <w:b/>
                <w:color w:val="000000"/>
                <w:sz w:val="24"/>
                <w:szCs w:val="22"/>
                <w:lang w:val="ro-RO"/>
              </w:rPr>
              <w:t>i în original în vederea verificării conformită</w:t>
            </w:r>
            <w:r>
              <w:rPr>
                <w:rFonts w:eastAsia="Arial"/>
                <w:b/>
                <w:color w:val="000000"/>
                <w:sz w:val="24"/>
                <w:szCs w:val="22"/>
                <w:lang w:val="ro-RO"/>
              </w:rPr>
              <w:t>ț</w:t>
            </w:r>
            <w:r w:rsidRPr="003559DA">
              <w:rPr>
                <w:rFonts w:eastAsia="Arial"/>
                <w:b/>
                <w:color w:val="000000"/>
                <w:sz w:val="24"/>
                <w:szCs w:val="22"/>
                <w:lang w:val="ro-RO"/>
              </w:rPr>
              <w:t>ii copiilor cu acestea.</w:t>
            </w:r>
          </w:p>
          <w:p w:rsidR="009572FF" w:rsidRPr="003559DA" w:rsidRDefault="009572FF" w:rsidP="00A640B6">
            <w:pPr>
              <w:widowControl/>
              <w:autoSpaceDE/>
              <w:autoSpaceDN/>
              <w:adjustRightInd/>
              <w:spacing w:line="259" w:lineRule="auto"/>
              <w:jc w:val="both"/>
              <w:rPr>
                <w:rFonts w:eastAsia="Arial"/>
                <w:b/>
                <w:color w:val="000000"/>
                <w:sz w:val="24"/>
                <w:szCs w:val="22"/>
                <w:lang w:val="ro-RO"/>
              </w:rPr>
            </w:pPr>
          </w:p>
          <w:p w:rsidR="009572FF"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Toate documentele enumerate mai sus sunt obligatorii pentru înscrierea la concurs. Lipsa unui sau mai multor documente duce la respingerea dosarului de concurs!!!</w:t>
            </w:r>
          </w:p>
          <w:p w:rsidR="009572FF" w:rsidRDefault="009572FF" w:rsidP="00A640B6">
            <w:pPr>
              <w:widowControl/>
              <w:autoSpaceDE/>
              <w:autoSpaceDN/>
              <w:adjustRightInd/>
              <w:spacing w:line="259" w:lineRule="auto"/>
              <w:jc w:val="both"/>
              <w:rPr>
                <w:b/>
                <w:sz w:val="24"/>
                <w:lang w:val="ro-RO"/>
              </w:rPr>
            </w:pPr>
            <w:r w:rsidRPr="00D34401">
              <w:rPr>
                <w:b/>
                <w:sz w:val="24"/>
                <w:lang w:val="ro-RO"/>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r>
              <w:rPr>
                <w:b/>
                <w:sz w:val="24"/>
                <w:lang w:val="ro-RO"/>
              </w:rPr>
              <w:t xml:space="preserve"> Neprezentarea cazierului judiciar în original duce la descalificarea din concurs!</w:t>
            </w:r>
          </w:p>
          <w:p w:rsidR="009572FF" w:rsidRDefault="009572FF" w:rsidP="00A640B6">
            <w:pPr>
              <w:widowControl/>
              <w:autoSpaceDE/>
              <w:autoSpaceDN/>
              <w:adjustRightInd/>
              <w:spacing w:line="259" w:lineRule="auto"/>
              <w:jc w:val="both"/>
              <w:rPr>
                <w:b/>
                <w:sz w:val="24"/>
                <w:lang w:val="ro-RO"/>
              </w:rPr>
            </w:pPr>
          </w:p>
          <w:p w:rsidR="009572FF" w:rsidRPr="00D34401" w:rsidRDefault="009572FF" w:rsidP="00A640B6">
            <w:pPr>
              <w:widowControl/>
              <w:autoSpaceDE/>
              <w:autoSpaceDN/>
              <w:adjustRightInd/>
              <w:spacing w:line="259" w:lineRule="auto"/>
              <w:jc w:val="both"/>
              <w:rPr>
                <w:b/>
                <w:sz w:val="24"/>
                <w:lang w:val="ro-RO"/>
              </w:rPr>
            </w:pPr>
          </w:p>
        </w:tc>
      </w:tr>
      <w:tr w:rsidR="009572FF" w:rsidRPr="00C25E4A" w:rsidTr="00A640B6">
        <w:tc>
          <w:tcPr>
            <w:tcW w:w="10548" w:type="dxa"/>
            <w:gridSpan w:val="3"/>
            <w:tcBorders>
              <w:top w:val="nil"/>
            </w:tcBorders>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32"/>
                <w:szCs w:val="22"/>
                <w:lang w:val="ro-RO"/>
              </w:rPr>
            </w:pPr>
            <w:r w:rsidRPr="00012529">
              <w:rPr>
                <w:rFonts w:eastAsia="Arial"/>
                <w:b/>
                <w:color w:val="FFFFFF" w:themeColor="background1"/>
                <w:sz w:val="32"/>
                <w:szCs w:val="22"/>
                <w:lang w:val="ro-RO"/>
              </w:rPr>
              <w:lastRenderedPageBreak/>
              <w:t>ÎNSCRIEREA LA CONCURS</w:t>
            </w:r>
          </w:p>
        </w:tc>
      </w:tr>
      <w:tr w:rsidR="009572FF" w:rsidRPr="003559DA" w:rsidTr="00A640B6">
        <w:tc>
          <w:tcPr>
            <w:tcW w:w="1710" w:type="dxa"/>
            <w:tcBorders>
              <w:bottom w:val="nil"/>
            </w:tcBorders>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Depunerea dosarului de concurs:</w:t>
            </w:r>
          </w:p>
        </w:tc>
        <w:tc>
          <w:tcPr>
            <w:tcW w:w="8838" w:type="dxa"/>
            <w:gridSpan w:val="2"/>
            <w:tcBorders>
              <w:bottom w:val="nil"/>
            </w:tcBorders>
            <w:shd w:val="clear" w:color="auto" w:fill="auto"/>
            <w:vAlign w:val="center"/>
          </w:tcPr>
          <w:p w:rsidR="009572FF" w:rsidRPr="006A76C0" w:rsidRDefault="006A76C0" w:rsidP="00A640B6">
            <w:pPr>
              <w:widowControl/>
              <w:autoSpaceDE/>
              <w:autoSpaceDN/>
              <w:adjustRightInd/>
              <w:spacing w:line="259" w:lineRule="auto"/>
              <w:jc w:val="both"/>
              <w:rPr>
                <w:rFonts w:eastAsia="Arial"/>
                <w:b/>
                <w:color w:val="000000"/>
                <w:sz w:val="24"/>
                <w:szCs w:val="22"/>
                <w:lang w:val="ro-RO"/>
              </w:rPr>
            </w:pPr>
            <w:r>
              <w:rPr>
                <w:rFonts w:eastAsia="Arial"/>
                <w:color w:val="000000"/>
                <w:sz w:val="24"/>
                <w:szCs w:val="22"/>
                <w:lang w:val="ro-RO"/>
              </w:rPr>
              <w:t>Dosarul de concurs complet</w:t>
            </w:r>
            <w:r>
              <w:rPr>
                <w:rFonts w:eastAsia="Arial"/>
                <w:b/>
                <w:color w:val="000000"/>
                <w:sz w:val="24"/>
                <w:szCs w:val="22"/>
                <w:lang w:val="ro-RO"/>
              </w:rPr>
              <w:t xml:space="preserve"> </w:t>
            </w:r>
            <w:r>
              <w:rPr>
                <w:rFonts w:eastAsia="Arial"/>
                <w:color w:val="000000"/>
                <w:sz w:val="24"/>
                <w:szCs w:val="22"/>
                <w:lang w:val="ro-RO"/>
              </w:rPr>
              <w:t xml:space="preserve">se depune/transmite în format electronic (scanat) la adresa de e-mail </w:t>
            </w:r>
            <w:hyperlink r:id="rId7" w:history="1">
              <w:r>
                <w:rPr>
                  <w:rStyle w:val="Hyperlink"/>
                  <w:rFonts w:eastAsia="Arial"/>
                  <w:sz w:val="24"/>
                  <w:szCs w:val="22"/>
                </w:rPr>
                <w:t>cariere@umft.ro</w:t>
              </w:r>
            </w:hyperlink>
            <w:r>
              <w:rPr>
                <w:rFonts w:eastAsia="Arial"/>
                <w:color w:val="000000"/>
                <w:sz w:val="24"/>
                <w:szCs w:val="22"/>
                <w:lang w:val="ro-RO"/>
              </w:rPr>
              <w:t xml:space="preserve"> sau în format letric prin servicii de curierat care permit confirmarea primirii la Registratura universității, adresa: Piața Eftimie Murgu nr. 2</w:t>
            </w:r>
            <w:r w:rsidRPr="00383AE1">
              <w:rPr>
                <w:rFonts w:eastAsia="Arial"/>
                <w:color w:val="000000"/>
                <w:sz w:val="24"/>
                <w:szCs w:val="22"/>
                <w:lang w:val="ro-RO"/>
              </w:rPr>
              <w:t xml:space="preserve">, </w:t>
            </w:r>
            <w:r>
              <w:rPr>
                <w:rFonts w:eastAsia="Arial"/>
                <w:color w:val="000000"/>
                <w:sz w:val="24"/>
                <w:szCs w:val="22"/>
                <w:lang w:val="ro-RO"/>
              </w:rPr>
              <w:t xml:space="preserve">cod poștal: 300041, </w:t>
            </w:r>
            <w:r w:rsidRPr="00383AE1">
              <w:rPr>
                <w:rFonts w:eastAsia="Arial"/>
                <w:color w:val="000000"/>
                <w:sz w:val="24"/>
                <w:szCs w:val="22"/>
                <w:lang w:val="ro-RO"/>
              </w:rPr>
              <w:t>Timi</w:t>
            </w:r>
            <w:r>
              <w:rPr>
                <w:rFonts w:eastAsia="Arial"/>
                <w:color w:val="000000"/>
                <w:sz w:val="24"/>
                <w:szCs w:val="22"/>
                <w:lang w:val="ro-RO"/>
              </w:rPr>
              <w:t>ș</w:t>
            </w:r>
            <w:r w:rsidRPr="00383AE1">
              <w:rPr>
                <w:rFonts w:eastAsia="Arial"/>
                <w:color w:val="000000"/>
                <w:sz w:val="24"/>
                <w:szCs w:val="22"/>
                <w:lang w:val="ro-RO"/>
              </w:rPr>
              <w:t>oara, jude</w:t>
            </w:r>
            <w:r>
              <w:rPr>
                <w:rFonts w:eastAsia="Arial"/>
                <w:color w:val="000000"/>
                <w:sz w:val="24"/>
                <w:szCs w:val="22"/>
                <w:lang w:val="ro-RO"/>
              </w:rPr>
              <w:t>ț</w:t>
            </w:r>
            <w:r w:rsidRPr="00383AE1">
              <w:rPr>
                <w:rFonts w:eastAsia="Arial"/>
                <w:color w:val="000000"/>
                <w:sz w:val="24"/>
                <w:szCs w:val="22"/>
                <w:lang w:val="ro-RO"/>
              </w:rPr>
              <w:t xml:space="preserve">ul </w:t>
            </w:r>
            <w:r w:rsidR="009572FF" w:rsidRPr="003559DA">
              <w:rPr>
                <w:rFonts w:eastAsia="Arial"/>
                <w:color w:val="000000"/>
                <w:sz w:val="24"/>
                <w:szCs w:val="22"/>
                <w:lang w:val="ro-RO"/>
              </w:rPr>
              <w:t>Timi</w:t>
            </w:r>
            <w:r w:rsidR="009572FF">
              <w:rPr>
                <w:rFonts w:eastAsia="Arial"/>
                <w:color w:val="000000"/>
                <w:sz w:val="24"/>
                <w:szCs w:val="22"/>
                <w:lang w:val="ro-RO"/>
              </w:rPr>
              <w:t>ș</w:t>
            </w:r>
            <w:r w:rsidR="009572FF" w:rsidRPr="003559DA">
              <w:rPr>
                <w:rFonts w:eastAsia="Arial"/>
                <w:color w:val="000000"/>
                <w:sz w:val="24"/>
                <w:szCs w:val="22"/>
                <w:lang w:val="ro-RO"/>
              </w:rPr>
              <w:t>, pâ</w:t>
            </w:r>
            <w:r w:rsidR="009572FF">
              <w:rPr>
                <w:rFonts w:eastAsia="Arial"/>
                <w:color w:val="000000"/>
                <w:sz w:val="24"/>
                <w:szCs w:val="22"/>
                <w:lang w:val="ro-RO"/>
              </w:rPr>
              <w:t xml:space="preserve">nă la data de  </w:t>
            </w:r>
            <w:r w:rsidR="009572FF">
              <w:rPr>
                <w:rFonts w:eastAsia="Arial"/>
                <w:b/>
                <w:color w:val="000000"/>
                <w:sz w:val="24"/>
                <w:szCs w:val="22"/>
                <w:lang w:val="ro-RO"/>
              </w:rPr>
              <w:t>30.10.2020</w:t>
            </w:r>
            <w:r w:rsidR="009572FF" w:rsidRPr="007B3F45">
              <w:rPr>
                <w:rFonts w:eastAsia="Arial"/>
                <w:b/>
                <w:color w:val="000000"/>
                <w:sz w:val="24"/>
                <w:szCs w:val="22"/>
                <w:lang w:val="ro-RO"/>
              </w:rPr>
              <w:t>,</w:t>
            </w:r>
            <w:r w:rsidR="009572FF" w:rsidRPr="00166CD6">
              <w:rPr>
                <w:rFonts w:eastAsia="Arial"/>
                <w:b/>
                <w:color w:val="000000"/>
                <w:sz w:val="24"/>
                <w:szCs w:val="22"/>
                <w:lang w:val="ro-RO"/>
              </w:rPr>
              <w:t xml:space="preserve"> orele 15</w:t>
            </w:r>
            <w:r w:rsidR="009572FF" w:rsidRPr="00166CD6">
              <w:rPr>
                <w:rFonts w:eastAsia="Arial"/>
                <w:b/>
                <w:color w:val="000000"/>
                <w:sz w:val="24"/>
                <w:szCs w:val="22"/>
                <w:u w:val="single"/>
                <w:vertAlign w:val="superscript"/>
                <w:lang w:val="ro-RO"/>
              </w:rPr>
              <w:t>00</w:t>
            </w:r>
            <w:r>
              <w:rPr>
                <w:rFonts w:eastAsia="Arial"/>
                <w:b/>
                <w:color w:val="000000"/>
                <w:sz w:val="24"/>
                <w:szCs w:val="22"/>
                <w:lang w:val="ro-RO"/>
              </w:rPr>
              <w:t>.</w:t>
            </w:r>
          </w:p>
        </w:tc>
      </w:tr>
      <w:tr w:rsidR="009572FF" w:rsidRPr="00C25E4A" w:rsidTr="00A640B6">
        <w:tc>
          <w:tcPr>
            <w:tcW w:w="10548" w:type="dxa"/>
            <w:gridSpan w:val="3"/>
            <w:tcBorders>
              <w:top w:val="nil"/>
            </w:tcBorders>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24"/>
                <w:szCs w:val="22"/>
                <w:lang w:val="ro-RO"/>
              </w:rPr>
            </w:pPr>
            <w:r w:rsidRPr="00012529">
              <w:rPr>
                <w:rFonts w:eastAsia="Arial"/>
                <w:b/>
                <w:color w:val="FFFFFF" w:themeColor="background1"/>
                <w:sz w:val="32"/>
                <w:szCs w:val="22"/>
                <w:lang w:val="ro-RO"/>
              </w:rPr>
              <w:t>COMISIA</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Comisia de concurs:</w:t>
            </w:r>
          </w:p>
        </w:tc>
        <w:tc>
          <w:tcPr>
            <w:tcW w:w="8838" w:type="dxa"/>
            <w:gridSpan w:val="2"/>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Pre</w:t>
            </w:r>
            <w:r>
              <w:rPr>
                <w:rFonts w:eastAsia="Arial"/>
                <w:color w:val="000000"/>
                <w:sz w:val="24"/>
                <w:szCs w:val="22"/>
                <w:lang w:val="ro-RO"/>
              </w:rPr>
              <w:t>ș</w:t>
            </w:r>
            <w:r w:rsidRPr="003559DA">
              <w:rPr>
                <w:rFonts w:eastAsia="Arial"/>
                <w:color w:val="000000"/>
                <w:sz w:val="24"/>
                <w:szCs w:val="22"/>
                <w:lang w:val="ro-RO"/>
              </w:rPr>
              <w:t>edinte:</w:t>
            </w:r>
            <w:r>
              <w:rPr>
                <w:rFonts w:eastAsia="Arial"/>
                <w:color w:val="000000"/>
                <w:sz w:val="24"/>
                <w:szCs w:val="22"/>
                <w:lang w:val="ro-RO"/>
              </w:rPr>
              <w:t xml:space="preserve"> Prof. univ.dr. Andrei Anghel</w:t>
            </w:r>
          </w:p>
          <w:p w:rsidR="009572FF"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Membru:</w:t>
            </w:r>
            <w:r>
              <w:rPr>
                <w:rFonts w:eastAsia="Arial"/>
                <w:color w:val="000000"/>
                <w:sz w:val="24"/>
                <w:szCs w:val="22"/>
                <w:lang w:val="ro-RO"/>
              </w:rPr>
              <w:t xml:space="preserve">    Prof. univ. dr. Marian Cătălin</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Membru:</w:t>
            </w:r>
            <w:r>
              <w:rPr>
                <w:rFonts w:eastAsia="Arial"/>
                <w:color w:val="000000"/>
                <w:sz w:val="24"/>
                <w:szCs w:val="22"/>
                <w:lang w:val="ro-RO"/>
              </w:rPr>
              <w:t xml:space="preserve">    Conf.univ.dr.Ovidiu Sîrbu</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Secretar:</w:t>
            </w:r>
            <w:r>
              <w:rPr>
                <w:rFonts w:eastAsia="Arial"/>
                <w:color w:val="000000"/>
                <w:sz w:val="24"/>
                <w:szCs w:val="22"/>
                <w:lang w:val="ro-RO"/>
              </w:rPr>
              <w:t xml:space="preserve">     Ec.Mihaela Stanca</w:t>
            </w:r>
          </w:p>
        </w:tc>
      </w:tr>
      <w:tr w:rsidR="009572FF" w:rsidRPr="003559DA" w:rsidTr="00A640B6">
        <w:tc>
          <w:tcPr>
            <w:tcW w:w="1710" w:type="dxa"/>
            <w:tcBorders>
              <w:bottom w:val="nil"/>
            </w:tcBorders>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Comisia de solu</w:t>
            </w:r>
            <w:r>
              <w:rPr>
                <w:rFonts w:eastAsia="Arial"/>
                <w:b/>
                <w:color w:val="000000"/>
                <w:sz w:val="24"/>
                <w:szCs w:val="22"/>
                <w:lang w:val="ro-RO"/>
              </w:rPr>
              <w:t>ț</w:t>
            </w:r>
            <w:r w:rsidRPr="003559DA">
              <w:rPr>
                <w:rFonts w:eastAsia="Arial"/>
                <w:b/>
                <w:color w:val="000000"/>
                <w:sz w:val="24"/>
                <w:szCs w:val="22"/>
                <w:lang w:val="ro-RO"/>
              </w:rPr>
              <w:t>ionare a contesta</w:t>
            </w:r>
            <w:r>
              <w:rPr>
                <w:rFonts w:eastAsia="Arial"/>
                <w:b/>
                <w:color w:val="000000"/>
                <w:sz w:val="24"/>
                <w:szCs w:val="22"/>
                <w:lang w:val="ro-RO"/>
              </w:rPr>
              <w:t>ț</w:t>
            </w:r>
            <w:r w:rsidRPr="003559DA">
              <w:rPr>
                <w:rFonts w:eastAsia="Arial"/>
                <w:b/>
                <w:color w:val="000000"/>
                <w:sz w:val="24"/>
                <w:szCs w:val="22"/>
                <w:lang w:val="ro-RO"/>
              </w:rPr>
              <w:t>iilor:</w:t>
            </w:r>
          </w:p>
        </w:tc>
        <w:tc>
          <w:tcPr>
            <w:tcW w:w="8838" w:type="dxa"/>
            <w:gridSpan w:val="2"/>
            <w:tcBorders>
              <w:bottom w:val="nil"/>
            </w:tcBorders>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Pre</w:t>
            </w:r>
            <w:r>
              <w:rPr>
                <w:rFonts w:eastAsia="Arial"/>
                <w:color w:val="000000"/>
                <w:sz w:val="24"/>
                <w:szCs w:val="22"/>
                <w:lang w:val="ro-RO"/>
              </w:rPr>
              <w:t>ș</w:t>
            </w:r>
            <w:r w:rsidRPr="003559DA">
              <w:rPr>
                <w:rFonts w:eastAsia="Arial"/>
                <w:color w:val="000000"/>
                <w:sz w:val="24"/>
                <w:szCs w:val="22"/>
                <w:lang w:val="ro-RO"/>
              </w:rPr>
              <w:t>edinte:</w:t>
            </w:r>
            <w:r>
              <w:rPr>
                <w:rFonts w:eastAsia="Arial"/>
                <w:color w:val="000000"/>
                <w:sz w:val="24"/>
                <w:szCs w:val="22"/>
                <w:lang w:val="ro-RO"/>
              </w:rPr>
              <w:t xml:space="preserve"> Conf. univ. dr. Dana David</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Membru:</w:t>
            </w:r>
            <w:r>
              <w:rPr>
                <w:rFonts w:eastAsia="Arial"/>
                <w:color w:val="000000"/>
                <w:sz w:val="24"/>
                <w:szCs w:val="22"/>
                <w:lang w:val="ro-RO"/>
              </w:rPr>
              <w:t xml:space="preserve">    Ș.l. dr. Liviu Tămaș</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Membru:</w:t>
            </w:r>
            <w:r>
              <w:rPr>
                <w:rFonts w:eastAsia="Arial"/>
                <w:color w:val="000000"/>
                <w:sz w:val="24"/>
                <w:szCs w:val="22"/>
                <w:lang w:val="ro-RO"/>
              </w:rPr>
              <w:t xml:space="preserve">    Șl. dr. Camelia Gurban</w:t>
            </w:r>
          </w:p>
          <w:p w:rsidR="009572FF"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Secretar:</w:t>
            </w:r>
            <w:r>
              <w:rPr>
                <w:rFonts w:eastAsia="Arial"/>
                <w:color w:val="000000"/>
                <w:sz w:val="24"/>
                <w:szCs w:val="22"/>
                <w:lang w:val="ro-RO"/>
              </w:rPr>
              <w:t xml:space="preserve">     Ec.Mihaela Stanca</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p>
        </w:tc>
      </w:tr>
      <w:tr w:rsidR="009572FF" w:rsidRPr="00C25E4A" w:rsidTr="00A640B6">
        <w:tc>
          <w:tcPr>
            <w:tcW w:w="10548" w:type="dxa"/>
            <w:gridSpan w:val="3"/>
            <w:tcBorders>
              <w:top w:val="nil"/>
            </w:tcBorders>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32"/>
                <w:szCs w:val="22"/>
                <w:lang w:val="ro-RO"/>
              </w:rPr>
            </w:pPr>
            <w:r w:rsidRPr="00012529">
              <w:rPr>
                <w:rFonts w:eastAsia="Arial"/>
                <w:b/>
                <w:color w:val="FFFFFF" w:themeColor="background1"/>
                <w:sz w:val="32"/>
                <w:szCs w:val="22"/>
                <w:lang w:val="ro-RO"/>
              </w:rPr>
              <w:lastRenderedPageBreak/>
              <w:t>DESFĂȘURAREA CONCURSULUI</w:t>
            </w:r>
          </w:p>
        </w:tc>
      </w:tr>
      <w:tr w:rsidR="009572FF" w:rsidRPr="003559DA" w:rsidTr="00A640B6">
        <w:tc>
          <w:tcPr>
            <w:tcW w:w="10548" w:type="dxa"/>
            <w:gridSpan w:val="3"/>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Concursul pentru oc</w:t>
            </w:r>
            <w:r>
              <w:rPr>
                <w:rFonts w:eastAsia="Arial"/>
                <w:color w:val="000000"/>
                <w:sz w:val="24"/>
                <w:szCs w:val="22"/>
                <w:lang w:val="ro-RO"/>
              </w:rPr>
              <w:t xml:space="preserve">uparea postului constă în 3 </w:t>
            </w:r>
            <w:r w:rsidRPr="003559DA">
              <w:rPr>
                <w:rFonts w:eastAsia="Arial"/>
                <w:color w:val="000000"/>
                <w:sz w:val="24"/>
                <w:szCs w:val="22"/>
                <w:lang w:val="ro-RO"/>
              </w:rPr>
              <w:t>etape succesive, după cum urmează:</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selec</w:t>
            </w:r>
            <w:r>
              <w:rPr>
                <w:rFonts w:eastAsia="Arial"/>
                <w:color w:val="000000"/>
                <w:sz w:val="24"/>
                <w:szCs w:val="22"/>
                <w:lang w:val="ro-RO"/>
              </w:rPr>
              <w:t>ț</w:t>
            </w:r>
            <w:r w:rsidRPr="003559DA">
              <w:rPr>
                <w:rFonts w:eastAsia="Arial"/>
                <w:color w:val="000000"/>
                <w:sz w:val="24"/>
                <w:szCs w:val="22"/>
                <w:lang w:val="ro-RO"/>
              </w:rPr>
              <w:t>ia dosarelor de înscriere la concurs</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proba scrisă</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interviul</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rPr>
                <w:rFonts w:eastAsia="Arial"/>
                <w:b/>
                <w:color w:val="000000"/>
                <w:sz w:val="24"/>
                <w:szCs w:val="22"/>
                <w:lang w:val="ro-RO"/>
              </w:rPr>
            </w:pPr>
            <w:r w:rsidRPr="003559DA">
              <w:rPr>
                <w:rFonts w:eastAsia="Arial"/>
                <w:b/>
                <w:color w:val="000000"/>
                <w:sz w:val="24"/>
                <w:szCs w:val="22"/>
                <w:lang w:val="ro-RO"/>
              </w:rPr>
              <w:t>Dosarele de concurs:</w:t>
            </w:r>
          </w:p>
        </w:tc>
        <w:tc>
          <w:tcPr>
            <w:tcW w:w="8838" w:type="dxa"/>
            <w:gridSpan w:val="2"/>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xml:space="preserve">Se notează cu calificativele </w:t>
            </w:r>
            <w:r w:rsidRPr="003559DA">
              <w:rPr>
                <w:rFonts w:eastAsia="Arial"/>
                <w:b/>
                <w:color w:val="000000"/>
                <w:sz w:val="24"/>
                <w:szCs w:val="22"/>
                <w:lang w:val="ro-RO"/>
              </w:rPr>
              <w:t>ADMIS</w:t>
            </w:r>
            <w:r w:rsidRPr="003559DA">
              <w:rPr>
                <w:rFonts w:eastAsia="Arial"/>
                <w:color w:val="000000"/>
                <w:sz w:val="24"/>
                <w:szCs w:val="22"/>
                <w:lang w:val="ro-RO"/>
              </w:rPr>
              <w:t xml:space="preserve"> sau </w:t>
            </w:r>
            <w:r w:rsidRPr="003559DA">
              <w:rPr>
                <w:rFonts w:eastAsia="Arial"/>
                <w:b/>
                <w:color w:val="000000"/>
                <w:sz w:val="24"/>
                <w:szCs w:val="22"/>
                <w:lang w:val="ro-RO"/>
              </w:rPr>
              <w:t>RESPINS</w:t>
            </w:r>
            <w:r w:rsidRPr="003559DA">
              <w:rPr>
                <w:rFonts w:eastAsia="Arial"/>
                <w:color w:val="000000"/>
                <w:sz w:val="24"/>
                <w:szCs w:val="22"/>
                <w:lang w:val="ro-RO"/>
              </w:rPr>
              <w:t>;</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Pr>
                <w:rFonts w:eastAsia="Arial"/>
                <w:b/>
                <w:color w:val="000000"/>
                <w:sz w:val="24"/>
                <w:szCs w:val="22"/>
                <w:lang w:val="ro-RO"/>
              </w:rPr>
              <w:t>Proba scrisă:</w:t>
            </w:r>
          </w:p>
        </w:tc>
        <w:tc>
          <w:tcPr>
            <w:tcW w:w="8838" w:type="dxa"/>
            <w:gridSpan w:val="2"/>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 xml:space="preserve">Constă în redactarea unei lucrări </w:t>
            </w:r>
            <w:r>
              <w:rPr>
                <w:rFonts w:eastAsia="Arial"/>
                <w:color w:val="000000"/>
                <w:sz w:val="24"/>
                <w:szCs w:val="22"/>
                <w:lang w:val="ro-RO"/>
              </w:rPr>
              <w:t>ș</w:t>
            </w:r>
            <w:r w:rsidRPr="003559DA">
              <w:rPr>
                <w:rFonts w:eastAsia="Arial"/>
                <w:color w:val="000000"/>
                <w:sz w:val="24"/>
                <w:szCs w:val="22"/>
                <w:lang w:val="ro-RO"/>
              </w:rPr>
              <w:t>i/sau în rezolvarea unor teste-grilă prin care se testează cuno</w:t>
            </w:r>
            <w:r>
              <w:rPr>
                <w:rFonts w:eastAsia="Arial"/>
                <w:color w:val="000000"/>
                <w:sz w:val="24"/>
                <w:szCs w:val="22"/>
                <w:lang w:val="ro-RO"/>
              </w:rPr>
              <w:t>ș</w:t>
            </w:r>
            <w:r w:rsidRPr="003559DA">
              <w:rPr>
                <w:rFonts w:eastAsia="Arial"/>
                <w:color w:val="000000"/>
                <w:sz w:val="24"/>
                <w:szCs w:val="22"/>
                <w:lang w:val="ro-RO"/>
              </w:rPr>
              <w:t>tin</w:t>
            </w:r>
            <w:r>
              <w:rPr>
                <w:rFonts w:eastAsia="Arial"/>
                <w:color w:val="000000"/>
                <w:sz w:val="24"/>
                <w:szCs w:val="22"/>
                <w:lang w:val="ro-RO"/>
              </w:rPr>
              <w:t>ț</w:t>
            </w:r>
            <w:r w:rsidRPr="003559DA">
              <w:rPr>
                <w:rFonts w:eastAsia="Arial"/>
                <w:color w:val="000000"/>
                <w:sz w:val="24"/>
                <w:szCs w:val="22"/>
                <w:lang w:val="ro-RO"/>
              </w:rPr>
              <w:t xml:space="preserve">ele teoretice necesare ocupării postului pentru care se organizează concursul  </w:t>
            </w:r>
            <w:r>
              <w:rPr>
                <w:rFonts w:eastAsia="Arial"/>
                <w:color w:val="000000"/>
                <w:sz w:val="24"/>
                <w:szCs w:val="22"/>
                <w:lang w:val="ro-RO"/>
              </w:rPr>
              <w:t>ș</w:t>
            </w:r>
            <w:r w:rsidRPr="003559DA">
              <w:rPr>
                <w:rFonts w:eastAsia="Arial"/>
                <w:color w:val="000000"/>
                <w:sz w:val="24"/>
                <w:szCs w:val="22"/>
                <w:lang w:val="ro-RO"/>
              </w:rPr>
              <w:t xml:space="preserve">i se notează cu un punctaj de maximum 100 de puncte </w:t>
            </w:r>
            <w:r>
              <w:rPr>
                <w:rFonts w:eastAsia="Arial"/>
                <w:color w:val="000000"/>
                <w:sz w:val="24"/>
                <w:szCs w:val="22"/>
                <w:lang w:val="ro-RO"/>
              </w:rPr>
              <w:t>ș</w:t>
            </w:r>
            <w:r w:rsidRPr="003559DA">
              <w:rPr>
                <w:rFonts w:eastAsia="Arial"/>
                <w:color w:val="000000"/>
                <w:sz w:val="24"/>
                <w:szCs w:val="22"/>
                <w:lang w:val="ro-RO"/>
              </w:rPr>
              <w:t>i calificativele</w:t>
            </w:r>
            <w:r w:rsidRPr="003559DA">
              <w:rPr>
                <w:rFonts w:eastAsia="Arial"/>
                <w:b/>
                <w:color w:val="000000"/>
                <w:sz w:val="24"/>
                <w:szCs w:val="22"/>
                <w:lang w:val="ro-RO"/>
              </w:rPr>
              <w:t xml:space="preserve"> ADMIS</w:t>
            </w:r>
            <w:r w:rsidRPr="003559DA">
              <w:rPr>
                <w:rFonts w:eastAsia="Arial"/>
                <w:color w:val="000000"/>
                <w:sz w:val="24"/>
                <w:szCs w:val="22"/>
                <w:lang w:val="ro-RO"/>
              </w:rPr>
              <w:t xml:space="preserve"> sau </w:t>
            </w:r>
            <w:r w:rsidRPr="003559DA">
              <w:rPr>
                <w:rFonts w:eastAsia="Arial"/>
                <w:b/>
                <w:color w:val="000000"/>
                <w:sz w:val="24"/>
                <w:szCs w:val="22"/>
                <w:lang w:val="ro-RO"/>
              </w:rPr>
              <w:t>RESPINS</w:t>
            </w:r>
            <w:r w:rsidRPr="003559DA">
              <w:rPr>
                <w:rFonts w:eastAsia="Arial"/>
                <w:color w:val="000000"/>
                <w:sz w:val="24"/>
                <w:szCs w:val="22"/>
                <w:lang w:val="ro-RO"/>
              </w:rPr>
              <w:t>;</w:t>
            </w:r>
            <w:r w:rsidRPr="00383AE1">
              <w:rPr>
                <w:rFonts w:eastAsia="Arial"/>
                <w:color w:val="000000"/>
                <w:sz w:val="24"/>
                <w:szCs w:val="22"/>
                <w:lang w:val="ro-RO"/>
              </w:rPr>
              <w:t xml:space="preserve"> </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Punctaj minim pent</w:t>
            </w:r>
            <w:r>
              <w:rPr>
                <w:rFonts w:eastAsia="Arial"/>
                <w:color w:val="000000"/>
                <w:sz w:val="24"/>
                <w:szCs w:val="22"/>
                <w:lang w:val="ro-RO"/>
              </w:rPr>
              <w:t>ru calificativul ADMIS este de 5</w:t>
            </w:r>
            <w:r w:rsidRPr="00383AE1">
              <w:rPr>
                <w:rFonts w:eastAsia="Arial"/>
                <w:color w:val="000000"/>
                <w:sz w:val="24"/>
                <w:szCs w:val="22"/>
                <w:lang w:val="ro-RO"/>
              </w:rPr>
              <w:t>0 de puncte.</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Proba practică:</w:t>
            </w:r>
          </w:p>
        </w:tc>
        <w:tc>
          <w:tcPr>
            <w:tcW w:w="8838" w:type="dxa"/>
            <w:gridSpan w:val="2"/>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w:t>
            </w:r>
          </w:p>
        </w:tc>
      </w:tr>
      <w:tr w:rsidR="009572FF" w:rsidRPr="003559DA" w:rsidTr="00A640B6">
        <w:tc>
          <w:tcPr>
            <w:tcW w:w="1710" w:type="dxa"/>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Interviul:</w:t>
            </w:r>
          </w:p>
        </w:tc>
        <w:tc>
          <w:tcPr>
            <w:tcW w:w="8838" w:type="dxa"/>
            <w:gridSpan w:val="2"/>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sidRPr="003559DA">
              <w:rPr>
                <w:rFonts w:eastAsia="Arial"/>
                <w:color w:val="000000"/>
                <w:sz w:val="24"/>
                <w:szCs w:val="22"/>
                <w:lang w:val="ro-RO"/>
              </w:rPr>
              <w:t>În cadrul interviului se testează abilită</w:t>
            </w:r>
            <w:r>
              <w:rPr>
                <w:rFonts w:eastAsia="Arial"/>
                <w:color w:val="000000"/>
                <w:sz w:val="24"/>
                <w:szCs w:val="22"/>
                <w:lang w:val="ro-RO"/>
              </w:rPr>
              <w:t>ț</w:t>
            </w:r>
            <w:r w:rsidRPr="003559DA">
              <w:rPr>
                <w:rFonts w:eastAsia="Arial"/>
                <w:color w:val="000000"/>
                <w:sz w:val="24"/>
                <w:szCs w:val="22"/>
                <w:lang w:val="ro-RO"/>
              </w:rPr>
              <w:t xml:space="preserve">ile, aptitudinile </w:t>
            </w:r>
            <w:r>
              <w:rPr>
                <w:rFonts w:eastAsia="Arial"/>
                <w:color w:val="000000"/>
                <w:sz w:val="24"/>
                <w:szCs w:val="22"/>
                <w:lang w:val="ro-RO"/>
              </w:rPr>
              <w:t>ș</w:t>
            </w:r>
            <w:r w:rsidRPr="003559DA">
              <w:rPr>
                <w:rFonts w:eastAsia="Arial"/>
                <w:color w:val="000000"/>
                <w:sz w:val="24"/>
                <w:szCs w:val="22"/>
                <w:lang w:val="ro-RO"/>
              </w:rPr>
              <w:t>i motiva</w:t>
            </w:r>
            <w:r>
              <w:rPr>
                <w:rFonts w:eastAsia="Arial"/>
                <w:color w:val="000000"/>
                <w:sz w:val="24"/>
                <w:szCs w:val="22"/>
                <w:lang w:val="ro-RO"/>
              </w:rPr>
              <w:t>ț</w:t>
            </w:r>
            <w:r w:rsidRPr="003559DA">
              <w:rPr>
                <w:rFonts w:eastAsia="Arial"/>
                <w:color w:val="000000"/>
                <w:sz w:val="24"/>
                <w:szCs w:val="22"/>
                <w:lang w:val="ro-RO"/>
              </w:rPr>
              <w:t>ia candida</w:t>
            </w:r>
            <w:r>
              <w:rPr>
                <w:rFonts w:eastAsia="Arial"/>
                <w:color w:val="000000"/>
                <w:sz w:val="24"/>
                <w:szCs w:val="22"/>
                <w:lang w:val="ro-RO"/>
              </w:rPr>
              <w:t>ț</w:t>
            </w:r>
            <w:r w:rsidRPr="003559DA">
              <w:rPr>
                <w:rFonts w:eastAsia="Arial"/>
                <w:color w:val="000000"/>
                <w:sz w:val="24"/>
                <w:szCs w:val="22"/>
                <w:lang w:val="ro-RO"/>
              </w:rPr>
              <w:t xml:space="preserve">ilor </w:t>
            </w:r>
            <w:r>
              <w:rPr>
                <w:rFonts w:eastAsia="Arial"/>
                <w:color w:val="000000"/>
                <w:sz w:val="24"/>
                <w:szCs w:val="22"/>
                <w:lang w:val="ro-RO"/>
              </w:rPr>
              <w:t>ș</w:t>
            </w:r>
            <w:r w:rsidRPr="003559DA">
              <w:rPr>
                <w:rFonts w:eastAsia="Arial"/>
                <w:color w:val="000000"/>
                <w:sz w:val="24"/>
                <w:szCs w:val="22"/>
                <w:lang w:val="ro-RO"/>
              </w:rPr>
              <w:t xml:space="preserve">i se notează cu un punctaj de maximum 100 de puncte </w:t>
            </w:r>
            <w:r>
              <w:rPr>
                <w:rFonts w:eastAsia="Arial"/>
                <w:color w:val="000000"/>
                <w:sz w:val="24"/>
                <w:szCs w:val="22"/>
                <w:lang w:val="ro-RO"/>
              </w:rPr>
              <w:t>ș</w:t>
            </w:r>
            <w:r w:rsidRPr="003559DA">
              <w:rPr>
                <w:rFonts w:eastAsia="Arial"/>
                <w:color w:val="000000"/>
                <w:sz w:val="24"/>
                <w:szCs w:val="22"/>
                <w:lang w:val="ro-RO"/>
              </w:rPr>
              <w:t>i calificativele</w:t>
            </w:r>
            <w:r w:rsidRPr="003559DA">
              <w:rPr>
                <w:rFonts w:eastAsia="Arial"/>
                <w:b/>
                <w:color w:val="000000"/>
                <w:sz w:val="24"/>
                <w:szCs w:val="22"/>
                <w:lang w:val="ro-RO"/>
              </w:rPr>
              <w:t xml:space="preserve"> ADMIS</w:t>
            </w:r>
            <w:r w:rsidRPr="003559DA">
              <w:rPr>
                <w:rFonts w:eastAsia="Arial"/>
                <w:color w:val="000000"/>
                <w:sz w:val="24"/>
                <w:szCs w:val="22"/>
                <w:lang w:val="ro-RO"/>
              </w:rPr>
              <w:t xml:space="preserve"> sau </w:t>
            </w:r>
            <w:r w:rsidRPr="003559DA">
              <w:rPr>
                <w:rFonts w:eastAsia="Arial"/>
                <w:b/>
                <w:color w:val="000000"/>
                <w:sz w:val="24"/>
                <w:szCs w:val="22"/>
                <w:lang w:val="ro-RO"/>
              </w:rPr>
              <w:t>RESPINS</w:t>
            </w:r>
            <w:r w:rsidRPr="003559DA">
              <w:rPr>
                <w:rFonts w:eastAsia="Arial"/>
                <w:color w:val="000000"/>
                <w:sz w:val="24"/>
                <w:szCs w:val="22"/>
                <w:lang w:val="ro-RO"/>
              </w:rPr>
              <w:t>;</w:t>
            </w:r>
            <w:r w:rsidRPr="00383AE1">
              <w:rPr>
                <w:rFonts w:eastAsia="Arial"/>
                <w:color w:val="000000"/>
                <w:sz w:val="24"/>
                <w:szCs w:val="22"/>
                <w:lang w:val="ro-RO"/>
              </w:rPr>
              <w:t xml:space="preserve"> </w:t>
            </w:r>
          </w:p>
          <w:p w:rsidR="009572FF" w:rsidRPr="003559DA"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Punctaj minim pent</w:t>
            </w:r>
            <w:r>
              <w:rPr>
                <w:rFonts w:eastAsia="Arial"/>
                <w:color w:val="000000"/>
                <w:sz w:val="24"/>
                <w:szCs w:val="22"/>
                <w:lang w:val="ro-RO"/>
              </w:rPr>
              <w:t>ru calificativul ADMIS este de 5</w:t>
            </w:r>
            <w:r w:rsidRPr="00383AE1">
              <w:rPr>
                <w:rFonts w:eastAsia="Arial"/>
                <w:color w:val="000000"/>
                <w:sz w:val="24"/>
                <w:szCs w:val="22"/>
                <w:lang w:val="ro-RO"/>
              </w:rPr>
              <w:t>0 de puncte.</w:t>
            </w:r>
          </w:p>
        </w:tc>
      </w:tr>
      <w:tr w:rsidR="009572FF" w:rsidRPr="003559DA" w:rsidTr="00A640B6">
        <w:tc>
          <w:tcPr>
            <w:tcW w:w="10548" w:type="dxa"/>
            <w:gridSpan w:val="3"/>
            <w:tcBorders>
              <w:bottom w:val="nil"/>
            </w:tcBorders>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r w:rsidRPr="00606AAD">
              <w:rPr>
                <w:rFonts w:eastAsia="Arial"/>
                <w:color w:val="000000"/>
                <w:sz w:val="24"/>
                <w:szCs w:val="22"/>
                <w:lang w:val="ro-RO"/>
              </w:rPr>
              <w:t>Toate probele de concurs sunt eliminatorii.</w:t>
            </w:r>
          </w:p>
          <w:p w:rsidR="009572FF" w:rsidRPr="00606AAD" w:rsidRDefault="009572FF" w:rsidP="00A640B6">
            <w:pPr>
              <w:widowControl/>
              <w:autoSpaceDE/>
              <w:autoSpaceDN/>
              <w:adjustRightInd/>
              <w:spacing w:line="259" w:lineRule="auto"/>
              <w:jc w:val="both"/>
              <w:rPr>
                <w:rFonts w:eastAsia="Arial"/>
                <w:color w:val="000000"/>
                <w:sz w:val="24"/>
                <w:szCs w:val="22"/>
                <w:lang w:val="ro-RO"/>
              </w:rPr>
            </w:pPr>
          </w:p>
          <w:p w:rsidR="009572FF"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Daca la proba scrisă un candidat nu a ob</w:t>
            </w:r>
            <w:r>
              <w:rPr>
                <w:rFonts w:eastAsia="Arial"/>
                <w:color w:val="000000"/>
                <w:sz w:val="24"/>
                <w:szCs w:val="22"/>
                <w:lang w:val="ro-RO"/>
              </w:rPr>
              <w:t>ținut minimum 5</w:t>
            </w:r>
            <w:r w:rsidRPr="00383AE1">
              <w:rPr>
                <w:rFonts w:eastAsia="Arial"/>
                <w:color w:val="000000"/>
                <w:sz w:val="24"/>
                <w:szCs w:val="22"/>
                <w:lang w:val="ro-RO"/>
              </w:rPr>
              <w:t>0 de puncte, respectiv calificativul ADMIS, nu poate intra la proba interviului si este declarat RESPINS la concurs.</w:t>
            </w:r>
          </w:p>
          <w:p w:rsidR="009572FF" w:rsidRDefault="009572FF" w:rsidP="00A640B6">
            <w:pPr>
              <w:widowControl/>
              <w:autoSpaceDE/>
              <w:autoSpaceDN/>
              <w:adjustRightInd/>
              <w:spacing w:line="259" w:lineRule="auto"/>
              <w:jc w:val="both"/>
              <w:rPr>
                <w:rFonts w:eastAsia="Arial"/>
                <w:color w:val="000000"/>
                <w:sz w:val="24"/>
                <w:szCs w:val="22"/>
                <w:lang w:val="ro-RO"/>
              </w:rPr>
            </w:pPr>
          </w:p>
          <w:p w:rsidR="009572FF" w:rsidRPr="00383AE1"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 xml:space="preserve"> Daca la proba interviului un candidat nu a ob</w:t>
            </w:r>
            <w:r>
              <w:rPr>
                <w:rFonts w:eastAsia="Arial"/>
                <w:color w:val="000000"/>
                <w:sz w:val="24"/>
                <w:szCs w:val="22"/>
                <w:lang w:val="ro-RO"/>
              </w:rPr>
              <w:t>ținut minimum 5</w:t>
            </w:r>
            <w:r w:rsidRPr="00383AE1">
              <w:rPr>
                <w:rFonts w:eastAsia="Arial"/>
                <w:color w:val="000000"/>
                <w:sz w:val="24"/>
                <w:szCs w:val="22"/>
                <w:lang w:val="ro-RO"/>
              </w:rPr>
              <w:t>0 de puncte, respectiv calificativul ADMIS, este declarat RESPINS la concurs, indiferent de punctajul ob</w:t>
            </w:r>
            <w:r>
              <w:rPr>
                <w:rFonts w:eastAsia="Arial"/>
                <w:color w:val="000000"/>
                <w:sz w:val="24"/>
                <w:szCs w:val="22"/>
                <w:lang w:val="ro-RO"/>
              </w:rPr>
              <w:t>ț</w:t>
            </w:r>
            <w:r w:rsidRPr="00383AE1">
              <w:rPr>
                <w:rFonts w:eastAsia="Arial"/>
                <w:color w:val="000000"/>
                <w:sz w:val="24"/>
                <w:szCs w:val="22"/>
                <w:lang w:val="ro-RO"/>
              </w:rPr>
              <w:t>inut la proba scrisă.</w:t>
            </w:r>
          </w:p>
          <w:p w:rsidR="009572FF" w:rsidRPr="00383AE1" w:rsidRDefault="009572FF" w:rsidP="00A640B6">
            <w:pPr>
              <w:widowControl/>
              <w:autoSpaceDE/>
              <w:autoSpaceDN/>
              <w:adjustRightInd/>
              <w:spacing w:line="259" w:lineRule="auto"/>
              <w:jc w:val="both"/>
              <w:rPr>
                <w:rFonts w:eastAsia="Arial"/>
                <w:color w:val="000000"/>
                <w:sz w:val="24"/>
                <w:szCs w:val="22"/>
                <w:lang w:val="ro-RO"/>
              </w:rPr>
            </w:pPr>
          </w:p>
          <w:p w:rsidR="009572FF" w:rsidRPr="009A7F9D"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Punctajul minim de promovare pentru func</w:t>
            </w:r>
            <w:r>
              <w:rPr>
                <w:rFonts w:eastAsia="Arial"/>
                <w:color w:val="000000"/>
                <w:sz w:val="24"/>
                <w:szCs w:val="22"/>
                <w:lang w:val="ro-RO"/>
              </w:rPr>
              <w:t>ț</w:t>
            </w:r>
            <w:r w:rsidRPr="00383AE1">
              <w:rPr>
                <w:rFonts w:eastAsia="Arial"/>
                <w:color w:val="000000"/>
                <w:sz w:val="24"/>
                <w:szCs w:val="22"/>
                <w:lang w:val="ro-RO"/>
              </w:rPr>
              <w:t>iile de execu</w:t>
            </w:r>
            <w:r>
              <w:rPr>
                <w:rFonts w:eastAsia="Arial"/>
                <w:color w:val="000000"/>
                <w:sz w:val="24"/>
                <w:szCs w:val="22"/>
                <w:lang w:val="ro-RO"/>
              </w:rPr>
              <w:t>ț</w:t>
            </w:r>
            <w:r w:rsidRPr="00383AE1">
              <w:rPr>
                <w:rFonts w:eastAsia="Arial"/>
                <w:color w:val="000000"/>
                <w:sz w:val="24"/>
                <w:szCs w:val="22"/>
                <w:lang w:val="ro-RO"/>
              </w:rPr>
              <w:t xml:space="preserve">ie este de 50 de puncte, </w:t>
            </w:r>
            <w:r w:rsidRPr="009A7F9D">
              <w:rPr>
                <w:rFonts w:eastAsia="Arial"/>
                <w:color w:val="000000"/>
                <w:sz w:val="24"/>
                <w:szCs w:val="22"/>
                <w:lang w:val="ro-RO"/>
              </w:rPr>
              <w:t>iar pentru funcțiile de conducere, punctajul minim de promovare este de 70 de puncte.</w:t>
            </w:r>
          </w:p>
          <w:p w:rsidR="009572FF" w:rsidRPr="009A7F9D" w:rsidRDefault="009572FF" w:rsidP="00A640B6">
            <w:pPr>
              <w:widowControl/>
              <w:autoSpaceDE/>
              <w:autoSpaceDN/>
              <w:adjustRightInd/>
              <w:spacing w:line="259" w:lineRule="auto"/>
              <w:jc w:val="both"/>
              <w:rPr>
                <w:rFonts w:eastAsia="Arial"/>
                <w:color w:val="000000"/>
                <w:sz w:val="24"/>
                <w:szCs w:val="22"/>
                <w:lang w:val="ro-RO"/>
              </w:rPr>
            </w:pPr>
          </w:p>
          <w:p w:rsidR="009572FF" w:rsidRPr="00383AE1"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 xml:space="preserve">Notarea probei scrise </w:t>
            </w:r>
            <w:r>
              <w:rPr>
                <w:rFonts w:eastAsia="Arial"/>
                <w:color w:val="000000"/>
                <w:sz w:val="24"/>
                <w:szCs w:val="22"/>
                <w:lang w:val="ro-RO"/>
              </w:rPr>
              <w:t>ș</w:t>
            </w:r>
            <w:r w:rsidRPr="00383AE1">
              <w:rPr>
                <w:rFonts w:eastAsia="Arial"/>
                <w:color w:val="000000"/>
                <w:sz w:val="24"/>
                <w:szCs w:val="22"/>
                <w:lang w:val="ro-RO"/>
              </w:rPr>
              <w:t xml:space="preserve">i/sau a probei practice </w:t>
            </w:r>
            <w:r>
              <w:rPr>
                <w:rFonts w:eastAsia="Arial"/>
                <w:color w:val="000000"/>
                <w:sz w:val="24"/>
                <w:szCs w:val="22"/>
                <w:lang w:val="ro-RO"/>
              </w:rPr>
              <w:t>ș</w:t>
            </w:r>
            <w:r w:rsidRPr="00383AE1">
              <w:rPr>
                <w:rFonts w:eastAsia="Arial"/>
                <w:color w:val="000000"/>
                <w:sz w:val="24"/>
                <w:szCs w:val="22"/>
                <w:lang w:val="ro-RO"/>
              </w:rPr>
              <w:t>i a interviului, după caz, se face în termen de maximum o zi lucrătoare de la finalizarea fiecărei probe.</w:t>
            </w:r>
          </w:p>
          <w:p w:rsidR="009572FF" w:rsidRPr="00383AE1" w:rsidRDefault="009572FF" w:rsidP="00A640B6">
            <w:pPr>
              <w:widowControl/>
              <w:autoSpaceDE/>
              <w:autoSpaceDN/>
              <w:adjustRightInd/>
              <w:spacing w:line="259" w:lineRule="auto"/>
              <w:jc w:val="both"/>
              <w:rPr>
                <w:rFonts w:eastAsia="Arial"/>
                <w:color w:val="000000"/>
                <w:sz w:val="24"/>
                <w:szCs w:val="22"/>
                <w:lang w:val="ro-RO"/>
              </w:rPr>
            </w:pPr>
          </w:p>
          <w:p w:rsidR="009572FF" w:rsidRPr="00383AE1"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Lucrările care prezintă însemnări de natură să conducă la identificarea candida</w:t>
            </w:r>
            <w:r>
              <w:rPr>
                <w:rFonts w:eastAsia="Arial"/>
                <w:color w:val="000000"/>
                <w:sz w:val="24"/>
                <w:szCs w:val="22"/>
                <w:lang w:val="ro-RO"/>
              </w:rPr>
              <w:t>ț</w:t>
            </w:r>
            <w:r w:rsidRPr="00383AE1">
              <w:rPr>
                <w:rFonts w:eastAsia="Arial"/>
                <w:color w:val="000000"/>
                <w:sz w:val="24"/>
                <w:szCs w:val="22"/>
                <w:lang w:val="ro-RO"/>
              </w:rPr>
              <w:t xml:space="preserve">ilor se anulează </w:t>
            </w:r>
            <w:r>
              <w:rPr>
                <w:rFonts w:eastAsia="Arial"/>
                <w:color w:val="000000"/>
                <w:sz w:val="24"/>
                <w:szCs w:val="22"/>
                <w:lang w:val="ro-RO"/>
              </w:rPr>
              <w:t>ș</w:t>
            </w:r>
            <w:r w:rsidRPr="00383AE1">
              <w:rPr>
                <w:rFonts w:eastAsia="Arial"/>
                <w:color w:val="000000"/>
                <w:sz w:val="24"/>
                <w:szCs w:val="22"/>
                <w:lang w:val="ro-RO"/>
              </w:rPr>
              <w:t>i nu se mai corectează. Men</w:t>
            </w:r>
            <w:r>
              <w:rPr>
                <w:rFonts w:eastAsia="Arial"/>
                <w:color w:val="000000"/>
                <w:sz w:val="24"/>
                <w:szCs w:val="22"/>
                <w:lang w:val="ro-RO"/>
              </w:rPr>
              <w:t>ț</w:t>
            </w:r>
            <w:r w:rsidRPr="00383AE1">
              <w:rPr>
                <w:rFonts w:eastAsia="Arial"/>
                <w:color w:val="000000"/>
                <w:sz w:val="24"/>
                <w:szCs w:val="22"/>
                <w:lang w:val="ro-RO"/>
              </w:rPr>
              <w:t xml:space="preserve">iunea "anulat" se înscrie atât pe lucrare, cât </w:t>
            </w:r>
            <w:r>
              <w:rPr>
                <w:rFonts w:eastAsia="Arial"/>
                <w:color w:val="000000"/>
                <w:sz w:val="24"/>
                <w:szCs w:val="22"/>
                <w:lang w:val="ro-RO"/>
              </w:rPr>
              <w:t>ș</w:t>
            </w:r>
            <w:r w:rsidRPr="00383AE1">
              <w:rPr>
                <w:rFonts w:eastAsia="Arial"/>
                <w:color w:val="000000"/>
                <w:sz w:val="24"/>
                <w:szCs w:val="22"/>
                <w:lang w:val="ro-RO"/>
              </w:rPr>
              <w:t xml:space="preserve">i pe borderoul de notare </w:t>
            </w:r>
            <w:r>
              <w:rPr>
                <w:rFonts w:eastAsia="Arial"/>
                <w:color w:val="000000"/>
                <w:sz w:val="24"/>
                <w:szCs w:val="22"/>
                <w:lang w:val="ro-RO"/>
              </w:rPr>
              <w:t>ș</w:t>
            </w:r>
            <w:r w:rsidRPr="00383AE1">
              <w:rPr>
                <w:rFonts w:eastAsia="Arial"/>
                <w:color w:val="000000"/>
                <w:sz w:val="24"/>
                <w:szCs w:val="22"/>
                <w:lang w:val="ro-RO"/>
              </w:rPr>
              <w:t>i pe centralizatorul nominal, consemnându-se aceasta în procesul-verbal.</w:t>
            </w:r>
          </w:p>
          <w:p w:rsidR="009572FF" w:rsidRPr="00383AE1" w:rsidRDefault="009572FF" w:rsidP="00A640B6">
            <w:pPr>
              <w:widowControl/>
              <w:autoSpaceDE/>
              <w:autoSpaceDN/>
              <w:adjustRightInd/>
              <w:spacing w:line="259" w:lineRule="auto"/>
              <w:jc w:val="both"/>
              <w:rPr>
                <w:rFonts w:eastAsia="Arial"/>
                <w:color w:val="000000"/>
                <w:sz w:val="24"/>
                <w:szCs w:val="22"/>
                <w:lang w:val="ro-RO"/>
              </w:rPr>
            </w:pPr>
          </w:p>
          <w:p w:rsidR="009572FF" w:rsidRPr="00383AE1"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Se pot prezenta la proba scrisă doar candida</w:t>
            </w:r>
            <w:r>
              <w:rPr>
                <w:rFonts w:eastAsia="Arial"/>
                <w:color w:val="000000"/>
                <w:sz w:val="24"/>
                <w:szCs w:val="22"/>
                <w:lang w:val="ro-RO"/>
              </w:rPr>
              <w:t>ț</w:t>
            </w:r>
            <w:r w:rsidRPr="00383AE1">
              <w:rPr>
                <w:rFonts w:eastAsia="Arial"/>
                <w:color w:val="000000"/>
                <w:sz w:val="24"/>
                <w:szCs w:val="22"/>
                <w:lang w:val="ro-RO"/>
              </w:rPr>
              <w:t>ii care au ob</w:t>
            </w:r>
            <w:r>
              <w:rPr>
                <w:rFonts w:eastAsia="Arial"/>
                <w:color w:val="000000"/>
                <w:sz w:val="24"/>
                <w:szCs w:val="22"/>
                <w:lang w:val="ro-RO"/>
              </w:rPr>
              <w:t>ț</w:t>
            </w:r>
            <w:r w:rsidRPr="00383AE1">
              <w:rPr>
                <w:rFonts w:eastAsia="Arial"/>
                <w:color w:val="000000"/>
                <w:sz w:val="24"/>
                <w:szCs w:val="22"/>
                <w:lang w:val="ro-RO"/>
              </w:rPr>
              <w:t>inut calificativul ADMIS la evaluarea dosarelor de înscriere la concurs.</w:t>
            </w:r>
          </w:p>
          <w:p w:rsidR="009572FF" w:rsidRPr="00383AE1" w:rsidRDefault="009572FF" w:rsidP="00A640B6">
            <w:pPr>
              <w:widowControl/>
              <w:autoSpaceDE/>
              <w:autoSpaceDN/>
              <w:adjustRightInd/>
              <w:spacing w:line="259" w:lineRule="auto"/>
              <w:jc w:val="both"/>
              <w:rPr>
                <w:rFonts w:eastAsia="Arial"/>
                <w:color w:val="000000"/>
                <w:sz w:val="24"/>
                <w:szCs w:val="22"/>
                <w:lang w:val="ro-RO"/>
              </w:rPr>
            </w:pPr>
          </w:p>
          <w:p w:rsidR="009572FF" w:rsidRPr="00383AE1"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Se pot prezenta la interviu doar candida</w:t>
            </w:r>
            <w:r>
              <w:rPr>
                <w:rFonts w:eastAsia="Arial"/>
                <w:color w:val="000000"/>
                <w:sz w:val="24"/>
                <w:szCs w:val="22"/>
                <w:lang w:val="ro-RO"/>
              </w:rPr>
              <w:t>ț</w:t>
            </w:r>
            <w:r w:rsidRPr="00383AE1">
              <w:rPr>
                <w:rFonts w:eastAsia="Arial"/>
                <w:color w:val="000000"/>
                <w:sz w:val="24"/>
                <w:szCs w:val="22"/>
                <w:lang w:val="ro-RO"/>
              </w:rPr>
              <w:t>ii care au ob</w:t>
            </w:r>
            <w:r>
              <w:rPr>
                <w:rFonts w:eastAsia="Arial"/>
                <w:color w:val="000000"/>
                <w:sz w:val="24"/>
                <w:szCs w:val="22"/>
                <w:lang w:val="ro-RO"/>
              </w:rPr>
              <w:t>ț</w:t>
            </w:r>
            <w:r w:rsidRPr="00383AE1">
              <w:rPr>
                <w:rFonts w:eastAsia="Arial"/>
                <w:color w:val="000000"/>
                <w:sz w:val="24"/>
                <w:szCs w:val="22"/>
                <w:lang w:val="ro-RO"/>
              </w:rPr>
              <w:t>inut punctajul minim de promovare la proba scrisă.</w:t>
            </w:r>
          </w:p>
          <w:p w:rsidR="009572FF" w:rsidRPr="00383AE1" w:rsidRDefault="009572FF" w:rsidP="00A640B6">
            <w:pPr>
              <w:widowControl/>
              <w:autoSpaceDE/>
              <w:autoSpaceDN/>
              <w:adjustRightInd/>
              <w:spacing w:line="259" w:lineRule="auto"/>
              <w:jc w:val="both"/>
              <w:rPr>
                <w:rFonts w:eastAsia="Arial"/>
                <w:color w:val="000000"/>
                <w:sz w:val="24"/>
                <w:szCs w:val="22"/>
                <w:lang w:val="ro-RO"/>
              </w:rPr>
            </w:pPr>
          </w:p>
          <w:p w:rsidR="009572FF" w:rsidRPr="00383AE1" w:rsidRDefault="009572FF" w:rsidP="00A640B6">
            <w:pPr>
              <w:widowControl/>
              <w:autoSpaceDE/>
              <w:autoSpaceDN/>
              <w:adjustRightInd/>
              <w:spacing w:line="259" w:lineRule="auto"/>
              <w:jc w:val="both"/>
              <w:rPr>
                <w:rFonts w:eastAsia="Arial"/>
                <w:color w:val="000000"/>
                <w:sz w:val="24"/>
                <w:szCs w:val="22"/>
                <w:lang w:val="ro-RO"/>
              </w:rPr>
            </w:pPr>
            <w:r w:rsidRPr="00383AE1">
              <w:rPr>
                <w:rFonts w:eastAsia="Arial"/>
                <w:color w:val="000000"/>
                <w:sz w:val="24"/>
                <w:szCs w:val="22"/>
                <w:lang w:val="ro-RO"/>
              </w:rPr>
              <w:t>Punctajul final se calculează ca medie aritmetică a punctajelor ob</w:t>
            </w:r>
            <w:r>
              <w:rPr>
                <w:rFonts w:eastAsia="Arial"/>
                <w:color w:val="000000"/>
                <w:sz w:val="24"/>
                <w:szCs w:val="22"/>
                <w:lang w:val="ro-RO"/>
              </w:rPr>
              <w:t>ț</w:t>
            </w:r>
            <w:r w:rsidRPr="00383AE1">
              <w:rPr>
                <w:rFonts w:eastAsia="Arial"/>
                <w:color w:val="000000"/>
                <w:sz w:val="24"/>
                <w:szCs w:val="22"/>
                <w:lang w:val="ro-RO"/>
              </w:rPr>
              <w:t xml:space="preserve">inute la proba scrisă </w:t>
            </w:r>
            <w:r>
              <w:rPr>
                <w:rFonts w:eastAsia="Arial"/>
                <w:color w:val="000000"/>
                <w:sz w:val="24"/>
                <w:szCs w:val="22"/>
                <w:lang w:val="ro-RO"/>
              </w:rPr>
              <w:t>ș</w:t>
            </w:r>
            <w:r w:rsidRPr="00383AE1">
              <w:rPr>
                <w:rFonts w:eastAsia="Arial"/>
                <w:color w:val="000000"/>
                <w:sz w:val="24"/>
                <w:szCs w:val="22"/>
                <w:lang w:val="ro-RO"/>
              </w:rPr>
              <w:t>i interviu, doar în cazul în care candidatul a ob</w:t>
            </w:r>
            <w:r>
              <w:rPr>
                <w:rFonts w:eastAsia="Arial"/>
                <w:color w:val="000000"/>
                <w:sz w:val="24"/>
                <w:szCs w:val="22"/>
                <w:lang w:val="ro-RO"/>
              </w:rPr>
              <w:t>ț</w:t>
            </w:r>
            <w:r w:rsidRPr="00383AE1">
              <w:rPr>
                <w:rFonts w:eastAsia="Arial"/>
                <w:color w:val="000000"/>
                <w:sz w:val="24"/>
                <w:szCs w:val="22"/>
                <w:lang w:val="ro-RO"/>
              </w:rPr>
              <w:t>in</w:t>
            </w:r>
            <w:r>
              <w:rPr>
                <w:rFonts w:eastAsia="Arial"/>
                <w:color w:val="000000"/>
                <w:sz w:val="24"/>
                <w:szCs w:val="22"/>
                <w:lang w:val="ro-RO"/>
              </w:rPr>
              <w:t>ut minimum 5</w:t>
            </w:r>
            <w:r w:rsidRPr="00383AE1">
              <w:rPr>
                <w:rFonts w:eastAsia="Arial"/>
                <w:color w:val="000000"/>
                <w:sz w:val="24"/>
                <w:szCs w:val="22"/>
                <w:lang w:val="ro-RO"/>
              </w:rPr>
              <w:t xml:space="preserve">0 de puncte </w:t>
            </w:r>
            <w:r>
              <w:rPr>
                <w:rFonts w:eastAsia="Arial"/>
                <w:color w:val="000000"/>
                <w:sz w:val="24"/>
                <w:szCs w:val="22"/>
                <w:lang w:val="ro-RO"/>
              </w:rPr>
              <w:t>ș</w:t>
            </w:r>
            <w:r w:rsidRPr="00383AE1">
              <w:rPr>
                <w:rFonts w:eastAsia="Arial"/>
                <w:color w:val="000000"/>
                <w:sz w:val="24"/>
                <w:szCs w:val="22"/>
                <w:lang w:val="ro-RO"/>
              </w:rPr>
              <w:t xml:space="preserve">i calificativul ADMIS la toate probele de concurs.. </w:t>
            </w:r>
          </w:p>
          <w:p w:rsidR="009572FF" w:rsidRPr="00606AAD" w:rsidRDefault="009572FF" w:rsidP="00A640B6">
            <w:pPr>
              <w:widowControl/>
              <w:autoSpaceDE/>
              <w:autoSpaceDN/>
              <w:adjustRightInd/>
              <w:spacing w:line="259" w:lineRule="auto"/>
              <w:jc w:val="both"/>
              <w:rPr>
                <w:rFonts w:eastAsia="Arial"/>
                <w:color w:val="000000"/>
                <w:sz w:val="24"/>
                <w:szCs w:val="22"/>
                <w:lang w:val="ro-RO"/>
              </w:rPr>
            </w:pPr>
          </w:p>
          <w:p w:rsidR="009572FF" w:rsidRPr="00606AAD" w:rsidRDefault="009572FF" w:rsidP="00A640B6">
            <w:pPr>
              <w:widowControl/>
              <w:autoSpaceDE/>
              <w:autoSpaceDN/>
              <w:adjustRightInd/>
              <w:spacing w:line="259" w:lineRule="auto"/>
              <w:jc w:val="both"/>
              <w:rPr>
                <w:rFonts w:eastAsia="Arial"/>
                <w:color w:val="000000"/>
                <w:sz w:val="24"/>
                <w:szCs w:val="22"/>
                <w:lang w:val="ro-RO"/>
              </w:rPr>
            </w:pPr>
            <w:r w:rsidRPr="00606AAD">
              <w:rPr>
                <w:rFonts w:eastAsia="Arial"/>
                <w:color w:val="000000"/>
                <w:sz w:val="24"/>
                <w:szCs w:val="22"/>
                <w:lang w:val="ro-RO"/>
              </w:rPr>
              <w:lastRenderedPageBreak/>
              <w:t>Comunicarea rezultatelor fiecărei probe, precum și a rezultatelor finale se face prin afișare la sediu și pe pagina web a universității (</w:t>
            </w:r>
            <w:hyperlink r:id="rId8" w:history="1">
              <w:r w:rsidRPr="00606AAD">
                <w:rPr>
                  <w:rStyle w:val="Hyperlink"/>
                  <w:rFonts w:eastAsia="Arial"/>
                  <w:color w:val="000000"/>
                  <w:sz w:val="24"/>
                  <w:szCs w:val="22"/>
                </w:rPr>
                <w:t>www.umft.ro</w:t>
              </w:r>
            </w:hyperlink>
            <w:r w:rsidRPr="00606AAD">
              <w:rPr>
                <w:rFonts w:eastAsia="Arial"/>
                <w:color w:val="000000"/>
                <w:sz w:val="24"/>
                <w:szCs w:val="22"/>
                <w:lang w:val="ro-RO"/>
              </w:rPr>
              <w:t>)</w:t>
            </w:r>
          </w:p>
          <w:p w:rsidR="009572FF" w:rsidRPr="00606AAD" w:rsidRDefault="009572FF" w:rsidP="00A640B6">
            <w:pPr>
              <w:widowControl/>
              <w:autoSpaceDE/>
              <w:autoSpaceDN/>
              <w:adjustRightInd/>
              <w:spacing w:line="259" w:lineRule="auto"/>
              <w:jc w:val="both"/>
              <w:rPr>
                <w:rFonts w:eastAsia="Arial"/>
                <w:color w:val="000000"/>
                <w:sz w:val="24"/>
                <w:szCs w:val="22"/>
                <w:lang w:val="ro-RO"/>
              </w:rPr>
            </w:pPr>
          </w:p>
          <w:p w:rsidR="009572FF" w:rsidRPr="00606AAD" w:rsidRDefault="009572FF" w:rsidP="00A640B6">
            <w:pPr>
              <w:widowControl/>
              <w:autoSpaceDE/>
              <w:autoSpaceDN/>
              <w:adjustRightInd/>
              <w:spacing w:line="259" w:lineRule="auto"/>
              <w:jc w:val="both"/>
              <w:rPr>
                <w:rFonts w:eastAsia="Arial"/>
                <w:color w:val="000000"/>
                <w:sz w:val="24"/>
                <w:szCs w:val="22"/>
                <w:lang w:val="ro-RO"/>
              </w:rPr>
            </w:pPr>
            <w:r w:rsidRPr="00606AAD">
              <w:rPr>
                <w:rFonts w:eastAsia="Arial"/>
                <w:color w:val="000000"/>
                <w:sz w:val="24"/>
                <w:szCs w:val="22"/>
                <w:lang w:val="ro-RO"/>
              </w:rPr>
              <w:t>Înainte de începerea probei scrise se face apelul nominal al candidaților, în vederea îndeplinirii formalităților prealabile, respectiv verificarea identității. Verificarea identității candidaților se face pe baza cărții de identitate, cărții electronice de identitate, cărții de identitate provizorie sau a buletinului de identitate, aflate în termen de valabilitate. Candidații care nu sunt prezenți la efectuarea apelului nominal ori care nu pot face dovada identității prin prezentarea cărții de identitate, cărții electronice de identitate, cărții de identitate provizorie sau a buletinului de identitate sunt considerați absenți. Din acest moment este interzis accesul candidaților care întârzie sau al oricărei alte persoane, în afara membrilor comisiei de concurs, precum și a persoanelor care asigură secretariatul comisiei de concurs, respectiv supravegherea desfășurării probei.</w:t>
            </w:r>
          </w:p>
          <w:p w:rsidR="009572FF" w:rsidRPr="00606AAD" w:rsidRDefault="009572FF" w:rsidP="00A640B6">
            <w:pPr>
              <w:widowControl/>
              <w:autoSpaceDE/>
              <w:autoSpaceDN/>
              <w:adjustRightInd/>
              <w:spacing w:line="259" w:lineRule="auto"/>
              <w:jc w:val="both"/>
              <w:rPr>
                <w:rFonts w:eastAsia="Arial"/>
                <w:color w:val="000000"/>
                <w:sz w:val="24"/>
                <w:szCs w:val="22"/>
                <w:lang w:val="ro-RO"/>
              </w:rPr>
            </w:pPr>
          </w:p>
          <w:p w:rsidR="009572FF" w:rsidRPr="00606AAD" w:rsidRDefault="009572FF" w:rsidP="00A640B6">
            <w:pPr>
              <w:widowControl/>
              <w:autoSpaceDE/>
              <w:autoSpaceDN/>
              <w:adjustRightInd/>
              <w:spacing w:line="259" w:lineRule="auto"/>
              <w:jc w:val="both"/>
              <w:rPr>
                <w:rFonts w:eastAsia="Arial"/>
                <w:color w:val="000000"/>
                <w:sz w:val="24"/>
                <w:szCs w:val="22"/>
                <w:lang w:val="ro-RO"/>
              </w:rPr>
            </w:pPr>
            <w:r w:rsidRPr="00606AAD">
              <w:rPr>
                <w:rFonts w:eastAsia="Arial"/>
                <w:color w:val="000000"/>
                <w:sz w:val="24"/>
                <w:szCs w:val="22"/>
                <w:lang w:val="ro-RO"/>
              </w:rPr>
              <w:t>După verificarea identității candidaților, ieșirea din sală a acestora atrage eliminarea din concurs, cu excepția situațiilor de urgență în care aceștia pot fi însoțiți de unul dintre membrii comisiei de concurs sau de persoanele care asigură supravegherea.</w:t>
            </w:r>
          </w:p>
          <w:p w:rsidR="009572FF" w:rsidRPr="00606AAD" w:rsidRDefault="009572FF" w:rsidP="00A640B6">
            <w:pPr>
              <w:widowControl/>
              <w:autoSpaceDE/>
              <w:autoSpaceDN/>
              <w:adjustRightInd/>
              <w:spacing w:line="259" w:lineRule="auto"/>
              <w:jc w:val="both"/>
              <w:rPr>
                <w:rFonts w:eastAsia="Arial"/>
                <w:color w:val="000000"/>
                <w:sz w:val="24"/>
                <w:szCs w:val="22"/>
                <w:lang w:val="ro-RO"/>
              </w:rPr>
            </w:pPr>
          </w:p>
          <w:p w:rsidR="009572FF" w:rsidRPr="00606AAD" w:rsidRDefault="009572FF" w:rsidP="00A640B6">
            <w:pPr>
              <w:widowControl/>
              <w:autoSpaceDE/>
              <w:autoSpaceDN/>
              <w:adjustRightInd/>
              <w:spacing w:line="259" w:lineRule="auto"/>
              <w:jc w:val="both"/>
              <w:rPr>
                <w:rFonts w:eastAsia="Arial"/>
                <w:color w:val="000000"/>
                <w:sz w:val="24"/>
                <w:szCs w:val="22"/>
                <w:lang w:val="ro-RO"/>
              </w:rPr>
            </w:pPr>
            <w:r w:rsidRPr="00606AAD">
              <w:rPr>
                <w:rFonts w:eastAsia="Arial"/>
                <w:color w:val="000000"/>
                <w:sz w:val="24"/>
                <w:szCs w:val="22"/>
                <w:lang w:val="ro-RO"/>
              </w:rPr>
              <w:t>În încăperea în care are loc concursul, pe toată perioada derulării acestuia, inclusiv a formalităților prealabile și a celor ulterioare finalizării probei, candidaților nu le este permisă deținerea sau folosirea vreunei surse de consultare sau a telefoanelor mobile ori a altor mijloace de comunicare la distanță. Nerespectarea acestor dispoziții atrage eliminarea candidatului din proba de concurs. Comisia de concurs, constatând încălcarea acestor dispoziții, elimină candidatul din sală, înscrie mențiunea "anulat" pe lucrare și consemnează cele întâmplate în procesul-verbal.</w:t>
            </w:r>
          </w:p>
          <w:p w:rsidR="009572FF" w:rsidRPr="00606AAD" w:rsidRDefault="009572FF" w:rsidP="00A640B6">
            <w:pPr>
              <w:widowControl/>
              <w:autoSpaceDE/>
              <w:autoSpaceDN/>
              <w:adjustRightInd/>
              <w:spacing w:line="259" w:lineRule="auto"/>
              <w:jc w:val="both"/>
              <w:rPr>
                <w:rFonts w:eastAsia="Arial"/>
                <w:color w:val="000000"/>
                <w:sz w:val="24"/>
                <w:szCs w:val="22"/>
                <w:lang w:val="ro-RO"/>
              </w:rPr>
            </w:pPr>
          </w:p>
          <w:p w:rsidR="009572FF" w:rsidRPr="00606AAD" w:rsidRDefault="009572FF" w:rsidP="00A640B6">
            <w:pPr>
              <w:widowControl/>
              <w:autoSpaceDE/>
              <w:autoSpaceDN/>
              <w:adjustRightInd/>
              <w:spacing w:line="259" w:lineRule="auto"/>
              <w:jc w:val="both"/>
              <w:rPr>
                <w:rFonts w:eastAsia="Arial"/>
                <w:color w:val="000000"/>
                <w:sz w:val="24"/>
                <w:szCs w:val="22"/>
                <w:lang w:val="ro-RO"/>
              </w:rPr>
            </w:pPr>
          </w:p>
        </w:tc>
      </w:tr>
      <w:tr w:rsidR="009572FF" w:rsidRPr="00C25E4A" w:rsidTr="00A640B6">
        <w:tc>
          <w:tcPr>
            <w:tcW w:w="10548" w:type="dxa"/>
            <w:gridSpan w:val="3"/>
            <w:tcBorders>
              <w:top w:val="nil"/>
            </w:tcBorders>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32"/>
                <w:szCs w:val="22"/>
                <w:lang w:val="ro-RO"/>
              </w:rPr>
            </w:pPr>
            <w:r w:rsidRPr="00012529">
              <w:rPr>
                <w:rFonts w:eastAsia="Arial"/>
                <w:b/>
                <w:color w:val="FFFFFF" w:themeColor="background1"/>
                <w:sz w:val="32"/>
                <w:szCs w:val="22"/>
                <w:lang w:val="ro-RO"/>
              </w:rPr>
              <w:lastRenderedPageBreak/>
              <w:t>CONTESTAȚII</w:t>
            </w:r>
          </w:p>
        </w:tc>
      </w:tr>
      <w:tr w:rsidR="009572FF" w:rsidRPr="003559DA" w:rsidTr="00A640B6">
        <w:tc>
          <w:tcPr>
            <w:tcW w:w="10548" w:type="dxa"/>
            <w:gridSpan w:val="3"/>
            <w:tcBorders>
              <w:bottom w:val="nil"/>
            </w:tcBorders>
            <w:shd w:val="clear" w:color="auto" w:fill="auto"/>
            <w:vAlign w:val="center"/>
          </w:tcPr>
          <w:p w:rsidR="009572FF" w:rsidRPr="003559DA" w:rsidRDefault="009572FF" w:rsidP="00A640B6">
            <w:pPr>
              <w:widowControl/>
              <w:autoSpaceDE/>
              <w:autoSpaceDN/>
              <w:adjustRightInd/>
              <w:spacing w:line="264" w:lineRule="auto"/>
              <w:ind w:left="-15"/>
              <w:jc w:val="both"/>
              <w:rPr>
                <w:rFonts w:eastAsia="Arial"/>
                <w:color w:val="000000"/>
                <w:sz w:val="24"/>
                <w:szCs w:val="24"/>
                <w:lang w:val="ro-RO"/>
              </w:rPr>
            </w:pPr>
            <w:r w:rsidRPr="003559DA">
              <w:rPr>
                <w:rFonts w:eastAsia="Arial"/>
                <w:color w:val="000000"/>
                <w:sz w:val="24"/>
                <w:szCs w:val="24"/>
                <w:lang w:val="ro-RO"/>
              </w:rPr>
              <w:t>După afi</w:t>
            </w:r>
            <w:r>
              <w:rPr>
                <w:rFonts w:eastAsia="Arial"/>
                <w:color w:val="000000"/>
                <w:sz w:val="24"/>
                <w:szCs w:val="24"/>
                <w:lang w:val="ro-RO"/>
              </w:rPr>
              <w:t>ș</w:t>
            </w:r>
            <w:r w:rsidRPr="003559DA">
              <w:rPr>
                <w:rFonts w:eastAsia="Arial"/>
                <w:color w:val="000000"/>
                <w:sz w:val="24"/>
                <w:szCs w:val="24"/>
                <w:lang w:val="ro-RO"/>
              </w:rPr>
              <w:t>area rezultatelor ob</w:t>
            </w:r>
            <w:r>
              <w:rPr>
                <w:rFonts w:eastAsia="Arial"/>
                <w:color w:val="000000"/>
                <w:sz w:val="24"/>
                <w:szCs w:val="24"/>
                <w:lang w:val="ro-RO"/>
              </w:rPr>
              <w:t>ț</w:t>
            </w:r>
            <w:r w:rsidRPr="003559DA">
              <w:rPr>
                <w:rFonts w:eastAsia="Arial"/>
                <w:color w:val="000000"/>
                <w:sz w:val="24"/>
                <w:szCs w:val="24"/>
                <w:lang w:val="ro-RO"/>
              </w:rPr>
              <w:t>inute la selec</w:t>
            </w:r>
            <w:r>
              <w:rPr>
                <w:rFonts w:eastAsia="Arial"/>
                <w:color w:val="000000"/>
                <w:sz w:val="24"/>
                <w:szCs w:val="24"/>
                <w:lang w:val="ro-RO"/>
              </w:rPr>
              <w:t>ț</w:t>
            </w:r>
            <w:r w:rsidRPr="003559DA">
              <w:rPr>
                <w:rFonts w:eastAsia="Arial"/>
                <w:color w:val="000000"/>
                <w:sz w:val="24"/>
                <w:szCs w:val="24"/>
                <w:lang w:val="ro-RO"/>
              </w:rPr>
              <w:t xml:space="preserve">ia dosarelor, proba scrisă </w:t>
            </w:r>
            <w:r>
              <w:rPr>
                <w:rFonts w:eastAsia="Arial"/>
                <w:color w:val="000000"/>
                <w:sz w:val="24"/>
                <w:szCs w:val="24"/>
                <w:lang w:val="ro-RO"/>
              </w:rPr>
              <w:t>ș</w:t>
            </w:r>
            <w:r w:rsidRPr="003559DA">
              <w:rPr>
                <w:rFonts w:eastAsia="Arial"/>
                <w:color w:val="000000"/>
                <w:sz w:val="24"/>
                <w:szCs w:val="24"/>
                <w:lang w:val="ro-RO"/>
              </w:rPr>
              <w:t>i interviu, candida</w:t>
            </w:r>
            <w:r>
              <w:rPr>
                <w:rFonts w:eastAsia="Arial"/>
                <w:color w:val="000000"/>
                <w:sz w:val="24"/>
                <w:szCs w:val="24"/>
                <w:lang w:val="ro-RO"/>
              </w:rPr>
              <w:t>ț</w:t>
            </w:r>
            <w:r w:rsidRPr="003559DA">
              <w:rPr>
                <w:rFonts w:eastAsia="Arial"/>
                <w:color w:val="000000"/>
                <w:sz w:val="24"/>
                <w:szCs w:val="24"/>
                <w:lang w:val="ro-RO"/>
              </w:rPr>
              <w:t>ii nemul</w:t>
            </w:r>
            <w:r>
              <w:rPr>
                <w:rFonts w:eastAsia="Arial"/>
                <w:color w:val="000000"/>
                <w:sz w:val="24"/>
                <w:szCs w:val="24"/>
                <w:lang w:val="ro-RO"/>
              </w:rPr>
              <w:t>ț</w:t>
            </w:r>
            <w:r w:rsidRPr="003559DA">
              <w:rPr>
                <w:rFonts w:eastAsia="Arial"/>
                <w:color w:val="000000"/>
                <w:sz w:val="24"/>
                <w:szCs w:val="24"/>
                <w:lang w:val="ro-RO"/>
              </w:rPr>
              <w:t>umi</w:t>
            </w:r>
            <w:r>
              <w:rPr>
                <w:rFonts w:eastAsia="Arial"/>
                <w:color w:val="000000"/>
                <w:sz w:val="24"/>
                <w:szCs w:val="24"/>
                <w:lang w:val="ro-RO"/>
              </w:rPr>
              <w:t>ț</w:t>
            </w:r>
            <w:r w:rsidRPr="003559DA">
              <w:rPr>
                <w:rFonts w:eastAsia="Arial"/>
                <w:color w:val="000000"/>
                <w:sz w:val="24"/>
                <w:szCs w:val="24"/>
                <w:lang w:val="ro-RO"/>
              </w:rPr>
              <w:t>i pot depune contesta</w:t>
            </w:r>
            <w:r>
              <w:rPr>
                <w:rFonts w:eastAsia="Arial"/>
                <w:color w:val="000000"/>
                <w:sz w:val="24"/>
                <w:szCs w:val="24"/>
                <w:lang w:val="ro-RO"/>
              </w:rPr>
              <w:t>ț</w:t>
            </w:r>
            <w:r w:rsidRPr="003559DA">
              <w:rPr>
                <w:rFonts w:eastAsia="Arial"/>
                <w:color w:val="000000"/>
                <w:sz w:val="24"/>
                <w:szCs w:val="24"/>
                <w:lang w:val="ro-RO"/>
              </w:rPr>
              <w:t>ie în termen de cel mult o zi lucrătoare de la data afi</w:t>
            </w:r>
            <w:r>
              <w:rPr>
                <w:rFonts w:eastAsia="Arial"/>
                <w:color w:val="000000"/>
                <w:sz w:val="24"/>
                <w:szCs w:val="24"/>
                <w:lang w:val="ro-RO"/>
              </w:rPr>
              <w:t>ș</w:t>
            </w:r>
            <w:r w:rsidRPr="003559DA">
              <w:rPr>
                <w:rFonts w:eastAsia="Arial"/>
                <w:color w:val="000000"/>
                <w:sz w:val="24"/>
                <w:szCs w:val="24"/>
                <w:lang w:val="ro-RO"/>
              </w:rPr>
              <w:t>ării rezultatului selec</w:t>
            </w:r>
            <w:r>
              <w:rPr>
                <w:rFonts w:eastAsia="Arial"/>
                <w:color w:val="000000"/>
                <w:sz w:val="24"/>
                <w:szCs w:val="24"/>
                <w:lang w:val="ro-RO"/>
              </w:rPr>
              <w:t>ț</w:t>
            </w:r>
            <w:r w:rsidRPr="003559DA">
              <w:rPr>
                <w:rFonts w:eastAsia="Arial"/>
                <w:color w:val="000000"/>
                <w:sz w:val="24"/>
                <w:szCs w:val="24"/>
                <w:lang w:val="ro-RO"/>
              </w:rPr>
              <w:t>iei dosarelor, respectiv de la data afi</w:t>
            </w:r>
            <w:r>
              <w:rPr>
                <w:rFonts w:eastAsia="Arial"/>
                <w:color w:val="000000"/>
                <w:sz w:val="24"/>
                <w:szCs w:val="24"/>
                <w:lang w:val="ro-RO"/>
              </w:rPr>
              <w:t>ș</w:t>
            </w:r>
            <w:r w:rsidRPr="003559DA">
              <w:rPr>
                <w:rFonts w:eastAsia="Arial"/>
                <w:color w:val="000000"/>
                <w:sz w:val="24"/>
                <w:szCs w:val="24"/>
                <w:lang w:val="ro-RO"/>
              </w:rPr>
              <w:t xml:space="preserve">ării rezultatului probei scrise </w:t>
            </w:r>
            <w:r>
              <w:rPr>
                <w:rFonts w:eastAsia="Arial"/>
                <w:color w:val="000000"/>
                <w:sz w:val="24"/>
                <w:szCs w:val="24"/>
                <w:lang w:val="ro-RO"/>
              </w:rPr>
              <w:t>ș</w:t>
            </w:r>
            <w:r w:rsidRPr="003559DA">
              <w:rPr>
                <w:rFonts w:eastAsia="Arial"/>
                <w:color w:val="000000"/>
                <w:sz w:val="24"/>
                <w:szCs w:val="24"/>
                <w:lang w:val="ro-RO"/>
              </w:rPr>
              <w:t>i a interviului, sub sanc</w:t>
            </w:r>
            <w:r>
              <w:rPr>
                <w:rFonts w:eastAsia="Arial"/>
                <w:color w:val="000000"/>
                <w:sz w:val="24"/>
                <w:szCs w:val="24"/>
                <w:lang w:val="ro-RO"/>
              </w:rPr>
              <w:t>ț</w:t>
            </w:r>
            <w:r w:rsidRPr="003559DA">
              <w:rPr>
                <w:rFonts w:eastAsia="Arial"/>
                <w:color w:val="000000"/>
                <w:sz w:val="24"/>
                <w:szCs w:val="24"/>
                <w:lang w:val="ro-RO"/>
              </w:rPr>
              <w:t xml:space="preserve">iunea decăderii din acest drept. </w:t>
            </w:r>
          </w:p>
          <w:p w:rsidR="009572FF" w:rsidRPr="003559DA" w:rsidRDefault="009572FF" w:rsidP="00A640B6">
            <w:pPr>
              <w:widowControl/>
              <w:autoSpaceDE/>
              <w:autoSpaceDN/>
              <w:adjustRightInd/>
              <w:spacing w:line="264" w:lineRule="auto"/>
              <w:ind w:left="-15"/>
              <w:jc w:val="both"/>
              <w:rPr>
                <w:rFonts w:eastAsia="Arial"/>
                <w:color w:val="000000"/>
                <w:sz w:val="24"/>
                <w:szCs w:val="24"/>
                <w:lang w:val="ro-RO"/>
              </w:rPr>
            </w:pPr>
          </w:p>
          <w:p w:rsidR="009572FF" w:rsidRPr="003559DA" w:rsidRDefault="009572FF" w:rsidP="00A640B6">
            <w:pPr>
              <w:widowControl/>
              <w:autoSpaceDE/>
              <w:autoSpaceDN/>
              <w:adjustRightInd/>
              <w:spacing w:line="264" w:lineRule="auto"/>
              <w:ind w:left="-15"/>
              <w:jc w:val="both"/>
              <w:rPr>
                <w:rFonts w:eastAsia="Arial"/>
                <w:color w:val="000000"/>
                <w:sz w:val="24"/>
                <w:szCs w:val="24"/>
                <w:lang w:val="ro-RO"/>
              </w:rPr>
            </w:pPr>
            <w:r w:rsidRPr="003559DA">
              <w:rPr>
                <w:rFonts w:eastAsia="Arial"/>
                <w:color w:val="000000"/>
                <w:sz w:val="24"/>
                <w:szCs w:val="24"/>
                <w:lang w:val="ro-RO"/>
              </w:rPr>
              <w:t>Contesta</w:t>
            </w:r>
            <w:r>
              <w:rPr>
                <w:rFonts w:eastAsia="Arial"/>
                <w:color w:val="000000"/>
                <w:sz w:val="24"/>
                <w:szCs w:val="24"/>
                <w:lang w:val="ro-RO"/>
              </w:rPr>
              <w:t>ț</w:t>
            </w:r>
            <w:r w:rsidRPr="003559DA">
              <w:rPr>
                <w:rFonts w:eastAsia="Arial"/>
                <w:color w:val="000000"/>
                <w:sz w:val="24"/>
                <w:szCs w:val="24"/>
                <w:lang w:val="ro-RO"/>
              </w:rPr>
              <w:t xml:space="preserve">iile se referă numai la dosarul </w:t>
            </w:r>
            <w:r>
              <w:rPr>
                <w:rFonts w:eastAsia="Arial"/>
                <w:color w:val="000000"/>
                <w:sz w:val="24"/>
                <w:szCs w:val="24"/>
                <w:lang w:val="ro-RO"/>
              </w:rPr>
              <w:t>ș</w:t>
            </w:r>
            <w:r w:rsidRPr="003559DA">
              <w:rPr>
                <w:rFonts w:eastAsia="Arial"/>
                <w:color w:val="000000"/>
                <w:sz w:val="24"/>
                <w:szCs w:val="24"/>
                <w:lang w:val="ro-RO"/>
              </w:rPr>
              <w:t>i la punctajele ob</w:t>
            </w:r>
            <w:r>
              <w:rPr>
                <w:rFonts w:eastAsia="Arial"/>
                <w:color w:val="000000"/>
                <w:sz w:val="24"/>
                <w:szCs w:val="24"/>
                <w:lang w:val="ro-RO"/>
              </w:rPr>
              <w:t>ț</w:t>
            </w:r>
            <w:r w:rsidRPr="003559DA">
              <w:rPr>
                <w:rFonts w:eastAsia="Arial"/>
                <w:color w:val="000000"/>
                <w:sz w:val="24"/>
                <w:szCs w:val="24"/>
                <w:lang w:val="ro-RO"/>
              </w:rPr>
              <w:t>inute de candidatul contestatar.</w:t>
            </w:r>
          </w:p>
          <w:p w:rsidR="009572FF" w:rsidRPr="003559DA" w:rsidRDefault="009572FF" w:rsidP="00A640B6">
            <w:pPr>
              <w:widowControl/>
              <w:autoSpaceDE/>
              <w:autoSpaceDN/>
              <w:adjustRightInd/>
              <w:spacing w:after="10" w:line="259" w:lineRule="auto"/>
              <w:jc w:val="both"/>
              <w:rPr>
                <w:rFonts w:eastAsia="Arial"/>
                <w:color w:val="000000"/>
                <w:sz w:val="24"/>
                <w:szCs w:val="24"/>
                <w:lang w:val="ro-RO"/>
              </w:rPr>
            </w:pPr>
            <w:r w:rsidRPr="003559DA">
              <w:rPr>
                <w:rFonts w:eastAsia="Arial"/>
                <w:color w:val="000000"/>
                <w:sz w:val="24"/>
                <w:szCs w:val="24"/>
                <w:lang w:val="ro-RO"/>
              </w:rPr>
              <w:t xml:space="preserve"> </w:t>
            </w:r>
          </w:p>
          <w:p w:rsidR="009572FF" w:rsidRPr="003559DA" w:rsidRDefault="009572FF" w:rsidP="00A640B6">
            <w:pPr>
              <w:widowControl/>
              <w:autoSpaceDE/>
              <w:autoSpaceDN/>
              <w:adjustRightInd/>
              <w:spacing w:line="264" w:lineRule="auto"/>
              <w:ind w:left="-15"/>
              <w:jc w:val="both"/>
              <w:rPr>
                <w:rFonts w:eastAsia="Arial"/>
                <w:color w:val="000000"/>
                <w:sz w:val="24"/>
                <w:szCs w:val="24"/>
                <w:lang w:val="ro-RO"/>
              </w:rPr>
            </w:pPr>
            <w:r w:rsidRPr="003559DA">
              <w:rPr>
                <w:rFonts w:eastAsia="Arial"/>
                <w:color w:val="000000"/>
                <w:sz w:val="24"/>
                <w:szCs w:val="24"/>
                <w:lang w:val="ro-RO"/>
              </w:rPr>
              <w:t>În situa</w:t>
            </w:r>
            <w:r>
              <w:rPr>
                <w:rFonts w:eastAsia="Arial"/>
                <w:color w:val="000000"/>
                <w:sz w:val="24"/>
                <w:szCs w:val="24"/>
                <w:lang w:val="ro-RO"/>
              </w:rPr>
              <w:t>ț</w:t>
            </w:r>
            <w:r w:rsidRPr="003559DA">
              <w:rPr>
                <w:rFonts w:eastAsia="Arial"/>
                <w:color w:val="000000"/>
                <w:sz w:val="24"/>
                <w:szCs w:val="24"/>
                <w:lang w:val="ro-RO"/>
              </w:rPr>
              <w:t>ia contesta</w:t>
            </w:r>
            <w:r>
              <w:rPr>
                <w:rFonts w:eastAsia="Arial"/>
                <w:color w:val="000000"/>
                <w:sz w:val="24"/>
                <w:szCs w:val="24"/>
                <w:lang w:val="ro-RO"/>
              </w:rPr>
              <w:t>ț</w:t>
            </w:r>
            <w:r w:rsidRPr="003559DA">
              <w:rPr>
                <w:rFonts w:eastAsia="Arial"/>
                <w:color w:val="000000"/>
                <w:sz w:val="24"/>
                <w:szCs w:val="24"/>
                <w:lang w:val="ro-RO"/>
              </w:rPr>
              <w:t>iilor formulate fa</w:t>
            </w:r>
            <w:r>
              <w:rPr>
                <w:rFonts w:eastAsia="Arial"/>
                <w:color w:val="000000"/>
                <w:sz w:val="24"/>
                <w:szCs w:val="24"/>
                <w:lang w:val="ro-RO"/>
              </w:rPr>
              <w:t>ț</w:t>
            </w:r>
            <w:r w:rsidRPr="003559DA">
              <w:rPr>
                <w:rFonts w:eastAsia="Arial"/>
                <w:color w:val="000000"/>
                <w:sz w:val="24"/>
                <w:szCs w:val="24"/>
                <w:lang w:val="ro-RO"/>
              </w:rPr>
              <w:t>ă de rezultatul selec</w:t>
            </w:r>
            <w:r>
              <w:rPr>
                <w:rFonts w:eastAsia="Arial"/>
                <w:color w:val="000000"/>
                <w:sz w:val="24"/>
                <w:szCs w:val="24"/>
                <w:lang w:val="ro-RO"/>
              </w:rPr>
              <w:t>ț</w:t>
            </w:r>
            <w:r w:rsidRPr="003559DA">
              <w:rPr>
                <w:rFonts w:eastAsia="Arial"/>
                <w:color w:val="000000"/>
                <w:sz w:val="24"/>
                <w:szCs w:val="24"/>
                <w:lang w:val="ro-RO"/>
              </w:rPr>
              <w:t>iei dosarelor, comisia de solu</w:t>
            </w:r>
            <w:r>
              <w:rPr>
                <w:rFonts w:eastAsia="Arial"/>
                <w:color w:val="000000"/>
                <w:sz w:val="24"/>
                <w:szCs w:val="24"/>
                <w:lang w:val="ro-RO"/>
              </w:rPr>
              <w:t>ț</w:t>
            </w:r>
            <w:r w:rsidRPr="003559DA">
              <w:rPr>
                <w:rFonts w:eastAsia="Arial"/>
                <w:color w:val="000000"/>
                <w:sz w:val="24"/>
                <w:szCs w:val="24"/>
                <w:lang w:val="ro-RO"/>
              </w:rPr>
              <w:t>ionare a contesta</w:t>
            </w:r>
            <w:r>
              <w:rPr>
                <w:rFonts w:eastAsia="Arial"/>
                <w:color w:val="000000"/>
                <w:sz w:val="24"/>
                <w:szCs w:val="24"/>
                <w:lang w:val="ro-RO"/>
              </w:rPr>
              <w:t>ț</w:t>
            </w:r>
            <w:r w:rsidRPr="003559DA">
              <w:rPr>
                <w:rFonts w:eastAsia="Arial"/>
                <w:color w:val="000000"/>
                <w:sz w:val="24"/>
                <w:szCs w:val="24"/>
                <w:lang w:val="ro-RO"/>
              </w:rPr>
              <w:t>iilor va verifica îndeplinirea de către candidatul contestatar a condi</w:t>
            </w:r>
            <w:r>
              <w:rPr>
                <w:rFonts w:eastAsia="Arial"/>
                <w:color w:val="000000"/>
                <w:sz w:val="24"/>
                <w:szCs w:val="24"/>
                <w:lang w:val="ro-RO"/>
              </w:rPr>
              <w:t>ț</w:t>
            </w:r>
            <w:r w:rsidRPr="003559DA">
              <w:rPr>
                <w:rFonts w:eastAsia="Arial"/>
                <w:color w:val="000000"/>
                <w:sz w:val="24"/>
                <w:szCs w:val="24"/>
                <w:lang w:val="ro-RO"/>
              </w:rPr>
              <w:t>iilor pentru participare la concurs în termen de maximum o zi lucrătoare de la expirarea termenului de depunere a contesta</w:t>
            </w:r>
            <w:r>
              <w:rPr>
                <w:rFonts w:eastAsia="Arial"/>
                <w:color w:val="000000"/>
                <w:sz w:val="24"/>
                <w:szCs w:val="24"/>
                <w:lang w:val="ro-RO"/>
              </w:rPr>
              <w:t>ț</w:t>
            </w:r>
            <w:r w:rsidRPr="003559DA">
              <w:rPr>
                <w:rFonts w:eastAsia="Arial"/>
                <w:color w:val="000000"/>
                <w:sz w:val="24"/>
                <w:szCs w:val="24"/>
                <w:lang w:val="ro-RO"/>
              </w:rPr>
              <w:t xml:space="preserve">iilor. </w:t>
            </w:r>
          </w:p>
          <w:p w:rsidR="009572FF" w:rsidRPr="003559DA" w:rsidRDefault="009572FF" w:rsidP="00A640B6">
            <w:pPr>
              <w:widowControl/>
              <w:autoSpaceDE/>
              <w:autoSpaceDN/>
              <w:adjustRightInd/>
              <w:spacing w:line="259" w:lineRule="auto"/>
              <w:jc w:val="both"/>
              <w:rPr>
                <w:rFonts w:eastAsia="Arial"/>
                <w:color w:val="000000"/>
                <w:sz w:val="24"/>
                <w:szCs w:val="24"/>
                <w:lang w:val="ro-RO"/>
              </w:rPr>
            </w:pPr>
            <w:r w:rsidRPr="003559DA">
              <w:rPr>
                <w:rFonts w:eastAsia="Arial"/>
                <w:color w:val="000000"/>
                <w:sz w:val="24"/>
                <w:szCs w:val="24"/>
                <w:lang w:val="ro-RO"/>
              </w:rPr>
              <w:t xml:space="preserve"> </w:t>
            </w:r>
          </w:p>
          <w:p w:rsidR="009572FF" w:rsidRPr="003559DA" w:rsidRDefault="009572FF" w:rsidP="00A640B6">
            <w:pPr>
              <w:widowControl/>
              <w:autoSpaceDE/>
              <w:autoSpaceDN/>
              <w:adjustRightInd/>
              <w:spacing w:line="264" w:lineRule="auto"/>
              <w:ind w:left="-15"/>
              <w:jc w:val="both"/>
              <w:rPr>
                <w:rFonts w:eastAsia="Arial"/>
                <w:color w:val="000000"/>
                <w:sz w:val="24"/>
                <w:szCs w:val="24"/>
                <w:lang w:val="ro-RO"/>
              </w:rPr>
            </w:pPr>
            <w:r w:rsidRPr="003559DA">
              <w:rPr>
                <w:rFonts w:eastAsia="Arial"/>
                <w:color w:val="000000"/>
                <w:sz w:val="24"/>
                <w:szCs w:val="24"/>
                <w:lang w:val="ro-RO"/>
              </w:rPr>
              <w:t>În situa</w:t>
            </w:r>
            <w:r>
              <w:rPr>
                <w:rFonts w:eastAsia="Arial"/>
                <w:color w:val="000000"/>
                <w:sz w:val="24"/>
                <w:szCs w:val="24"/>
                <w:lang w:val="ro-RO"/>
              </w:rPr>
              <w:t>ț</w:t>
            </w:r>
            <w:r w:rsidRPr="003559DA">
              <w:rPr>
                <w:rFonts w:eastAsia="Arial"/>
                <w:color w:val="000000"/>
                <w:sz w:val="24"/>
                <w:szCs w:val="24"/>
                <w:lang w:val="ro-RO"/>
              </w:rPr>
              <w:t>ia contesta</w:t>
            </w:r>
            <w:r>
              <w:rPr>
                <w:rFonts w:eastAsia="Arial"/>
                <w:color w:val="000000"/>
                <w:sz w:val="24"/>
                <w:szCs w:val="24"/>
                <w:lang w:val="ro-RO"/>
              </w:rPr>
              <w:t>ț</w:t>
            </w:r>
            <w:r w:rsidRPr="003559DA">
              <w:rPr>
                <w:rFonts w:eastAsia="Arial"/>
                <w:color w:val="000000"/>
                <w:sz w:val="24"/>
                <w:szCs w:val="24"/>
                <w:lang w:val="ro-RO"/>
              </w:rPr>
              <w:t>iilor formulate fa</w:t>
            </w:r>
            <w:r>
              <w:rPr>
                <w:rFonts w:eastAsia="Arial"/>
                <w:color w:val="000000"/>
                <w:sz w:val="24"/>
                <w:szCs w:val="24"/>
                <w:lang w:val="ro-RO"/>
              </w:rPr>
              <w:t xml:space="preserve">ță de rezultatul probei scrise </w:t>
            </w:r>
            <w:r w:rsidRPr="003559DA">
              <w:rPr>
                <w:rFonts w:eastAsia="Arial"/>
                <w:color w:val="000000"/>
                <w:sz w:val="24"/>
                <w:szCs w:val="24"/>
                <w:lang w:val="ro-RO"/>
              </w:rPr>
              <w:t>sau a interviului comisia de solu</w:t>
            </w:r>
            <w:r>
              <w:rPr>
                <w:rFonts w:eastAsia="Arial"/>
                <w:color w:val="000000"/>
                <w:sz w:val="24"/>
                <w:szCs w:val="24"/>
                <w:lang w:val="ro-RO"/>
              </w:rPr>
              <w:t>ț</w:t>
            </w:r>
            <w:r w:rsidRPr="003559DA">
              <w:rPr>
                <w:rFonts w:eastAsia="Arial"/>
                <w:color w:val="000000"/>
                <w:sz w:val="24"/>
                <w:szCs w:val="24"/>
                <w:lang w:val="ro-RO"/>
              </w:rPr>
              <w:t>ionare a contesta</w:t>
            </w:r>
            <w:r>
              <w:rPr>
                <w:rFonts w:eastAsia="Arial"/>
                <w:color w:val="000000"/>
                <w:sz w:val="24"/>
                <w:szCs w:val="24"/>
                <w:lang w:val="ro-RO"/>
              </w:rPr>
              <w:t>ț</w:t>
            </w:r>
            <w:r w:rsidRPr="003559DA">
              <w:rPr>
                <w:rFonts w:eastAsia="Arial"/>
                <w:color w:val="000000"/>
                <w:sz w:val="24"/>
                <w:szCs w:val="24"/>
                <w:lang w:val="ro-RO"/>
              </w:rPr>
              <w:t>iilor va analiza lucrarea sau consemnarea răspunsurilor la interviu doar pentru candidatul contestatar în termen de maximum o zi lucrătoare de la expirarea termenului de depunere a contesta</w:t>
            </w:r>
            <w:r>
              <w:rPr>
                <w:rFonts w:eastAsia="Arial"/>
                <w:color w:val="000000"/>
                <w:sz w:val="24"/>
                <w:szCs w:val="24"/>
                <w:lang w:val="ro-RO"/>
              </w:rPr>
              <w:t>ț</w:t>
            </w:r>
            <w:r w:rsidRPr="003559DA">
              <w:rPr>
                <w:rFonts w:eastAsia="Arial"/>
                <w:color w:val="000000"/>
                <w:sz w:val="24"/>
                <w:szCs w:val="24"/>
                <w:lang w:val="ro-RO"/>
              </w:rPr>
              <w:t xml:space="preserve">iilor. </w:t>
            </w:r>
          </w:p>
          <w:p w:rsidR="009572FF" w:rsidRPr="003559DA" w:rsidRDefault="009572FF" w:rsidP="00A640B6">
            <w:pPr>
              <w:widowControl/>
              <w:autoSpaceDE/>
              <w:autoSpaceDN/>
              <w:adjustRightInd/>
              <w:spacing w:line="259" w:lineRule="auto"/>
              <w:jc w:val="both"/>
              <w:rPr>
                <w:rFonts w:eastAsia="Arial"/>
                <w:color w:val="000000"/>
                <w:sz w:val="24"/>
                <w:szCs w:val="24"/>
                <w:lang w:val="ro-RO"/>
              </w:rPr>
            </w:pPr>
          </w:p>
          <w:p w:rsidR="009572FF" w:rsidRDefault="009572FF" w:rsidP="00A640B6">
            <w:pPr>
              <w:widowControl/>
              <w:autoSpaceDE/>
              <w:autoSpaceDN/>
              <w:adjustRightInd/>
              <w:spacing w:line="264" w:lineRule="auto"/>
              <w:ind w:left="-15"/>
              <w:jc w:val="both"/>
              <w:rPr>
                <w:rFonts w:eastAsia="Arial"/>
                <w:color w:val="000000"/>
                <w:sz w:val="24"/>
                <w:szCs w:val="24"/>
                <w:lang w:val="ro-RO"/>
              </w:rPr>
            </w:pPr>
            <w:r w:rsidRPr="003559DA">
              <w:rPr>
                <w:rFonts w:eastAsia="Arial"/>
                <w:color w:val="000000"/>
                <w:sz w:val="24"/>
                <w:szCs w:val="24"/>
                <w:lang w:val="ro-RO"/>
              </w:rPr>
              <w:t>Comunicarea rezultatelor la contesta</w:t>
            </w:r>
            <w:r>
              <w:rPr>
                <w:rFonts w:eastAsia="Arial"/>
                <w:color w:val="000000"/>
                <w:sz w:val="24"/>
                <w:szCs w:val="24"/>
                <w:lang w:val="ro-RO"/>
              </w:rPr>
              <w:t>ț</w:t>
            </w:r>
            <w:r w:rsidRPr="003559DA">
              <w:rPr>
                <w:rFonts w:eastAsia="Arial"/>
                <w:color w:val="000000"/>
                <w:sz w:val="24"/>
                <w:szCs w:val="24"/>
                <w:lang w:val="ro-RO"/>
              </w:rPr>
              <w:t>iile depuse se face prin afi</w:t>
            </w:r>
            <w:r>
              <w:rPr>
                <w:rFonts w:eastAsia="Arial"/>
                <w:color w:val="000000"/>
                <w:sz w:val="24"/>
                <w:szCs w:val="24"/>
                <w:lang w:val="ro-RO"/>
              </w:rPr>
              <w:t>ș</w:t>
            </w:r>
            <w:r w:rsidRPr="003559DA">
              <w:rPr>
                <w:rFonts w:eastAsia="Arial"/>
                <w:color w:val="000000"/>
                <w:sz w:val="24"/>
                <w:szCs w:val="24"/>
                <w:lang w:val="ro-RO"/>
              </w:rPr>
              <w:t xml:space="preserve">are la sediu </w:t>
            </w:r>
            <w:r>
              <w:rPr>
                <w:rFonts w:eastAsia="Arial"/>
                <w:color w:val="000000"/>
                <w:sz w:val="24"/>
                <w:szCs w:val="24"/>
                <w:lang w:val="ro-RO"/>
              </w:rPr>
              <w:t>ș</w:t>
            </w:r>
            <w:r w:rsidRPr="003559DA">
              <w:rPr>
                <w:rFonts w:eastAsia="Arial"/>
                <w:color w:val="000000"/>
                <w:sz w:val="24"/>
                <w:szCs w:val="24"/>
                <w:lang w:val="ro-RO"/>
              </w:rPr>
              <w:t>i pe pagina web a universită</w:t>
            </w:r>
            <w:r>
              <w:rPr>
                <w:rFonts w:eastAsia="Arial"/>
                <w:color w:val="000000"/>
                <w:sz w:val="24"/>
                <w:szCs w:val="24"/>
                <w:lang w:val="ro-RO"/>
              </w:rPr>
              <w:t>ț</w:t>
            </w:r>
            <w:r w:rsidRPr="003559DA">
              <w:rPr>
                <w:rFonts w:eastAsia="Arial"/>
                <w:color w:val="000000"/>
                <w:sz w:val="24"/>
                <w:szCs w:val="24"/>
                <w:lang w:val="ro-RO"/>
              </w:rPr>
              <w:t>ii (</w:t>
            </w:r>
            <w:hyperlink r:id="rId9" w:history="1">
              <w:r w:rsidRPr="003559DA">
                <w:rPr>
                  <w:rStyle w:val="Hyperlink"/>
                  <w:rFonts w:eastAsia="Arial"/>
                  <w:sz w:val="24"/>
                  <w:szCs w:val="24"/>
                </w:rPr>
                <w:t>www.umft.ro</w:t>
              </w:r>
            </w:hyperlink>
            <w:r w:rsidRPr="003559DA">
              <w:rPr>
                <w:rFonts w:eastAsia="Arial"/>
                <w:color w:val="000000"/>
                <w:sz w:val="24"/>
                <w:szCs w:val="24"/>
                <w:lang w:val="ro-RO"/>
              </w:rPr>
              <w:t>), imediat după solu</w:t>
            </w:r>
            <w:r>
              <w:rPr>
                <w:rFonts w:eastAsia="Arial"/>
                <w:color w:val="000000"/>
                <w:sz w:val="24"/>
                <w:szCs w:val="24"/>
                <w:lang w:val="ro-RO"/>
              </w:rPr>
              <w:t>ț</w:t>
            </w:r>
            <w:r w:rsidRPr="003559DA">
              <w:rPr>
                <w:rFonts w:eastAsia="Arial"/>
                <w:color w:val="000000"/>
                <w:sz w:val="24"/>
                <w:szCs w:val="24"/>
                <w:lang w:val="ro-RO"/>
              </w:rPr>
              <w:t>ionarea contesta</w:t>
            </w:r>
            <w:r>
              <w:rPr>
                <w:rFonts w:eastAsia="Arial"/>
                <w:color w:val="000000"/>
                <w:sz w:val="24"/>
                <w:szCs w:val="24"/>
                <w:lang w:val="ro-RO"/>
              </w:rPr>
              <w:t>ț</w:t>
            </w:r>
            <w:r w:rsidRPr="003559DA">
              <w:rPr>
                <w:rFonts w:eastAsia="Arial"/>
                <w:color w:val="000000"/>
                <w:sz w:val="24"/>
                <w:szCs w:val="24"/>
                <w:lang w:val="ro-RO"/>
              </w:rPr>
              <w:t>iilor.</w:t>
            </w:r>
          </w:p>
          <w:p w:rsidR="009572FF" w:rsidRDefault="009572FF" w:rsidP="00A640B6">
            <w:pPr>
              <w:widowControl/>
              <w:autoSpaceDE/>
              <w:autoSpaceDN/>
              <w:adjustRightInd/>
              <w:spacing w:line="264" w:lineRule="auto"/>
              <w:jc w:val="both"/>
              <w:rPr>
                <w:rFonts w:eastAsia="Arial"/>
                <w:color w:val="000000"/>
                <w:sz w:val="24"/>
                <w:szCs w:val="24"/>
                <w:lang w:val="ro-RO"/>
              </w:rPr>
            </w:pPr>
          </w:p>
          <w:p w:rsidR="009572FF" w:rsidRDefault="009572FF" w:rsidP="00A640B6">
            <w:pPr>
              <w:widowControl/>
              <w:autoSpaceDE/>
              <w:autoSpaceDN/>
              <w:adjustRightInd/>
              <w:spacing w:line="264" w:lineRule="auto"/>
              <w:ind w:left="-15"/>
              <w:jc w:val="both"/>
              <w:rPr>
                <w:rFonts w:ascii="Arial" w:eastAsia="Arial" w:hAnsi="Arial" w:cs="Arial"/>
                <w:color w:val="000000"/>
                <w:sz w:val="22"/>
                <w:szCs w:val="22"/>
                <w:lang w:val="ro-RO"/>
              </w:rPr>
            </w:pPr>
            <w:r w:rsidRPr="003559DA">
              <w:rPr>
                <w:rFonts w:ascii="Arial" w:eastAsia="Arial" w:hAnsi="Arial" w:cs="Arial"/>
                <w:color w:val="000000"/>
                <w:sz w:val="22"/>
                <w:szCs w:val="22"/>
                <w:lang w:val="ro-RO"/>
              </w:rPr>
              <w:t xml:space="preserve"> </w:t>
            </w:r>
          </w:p>
          <w:p w:rsidR="009572FF" w:rsidRPr="003559DA" w:rsidRDefault="009572FF" w:rsidP="00A640B6">
            <w:pPr>
              <w:widowControl/>
              <w:autoSpaceDE/>
              <w:autoSpaceDN/>
              <w:adjustRightInd/>
              <w:spacing w:line="264" w:lineRule="auto"/>
              <w:ind w:left="-15"/>
              <w:jc w:val="both"/>
              <w:rPr>
                <w:rFonts w:ascii="Arial" w:eastAsia="Arial" w:hAnsi="Arial" w:cs="Arial"/>
                <w:color w:val="000000"/>
                <w:sz w:val="22"/>
                <w:szCs w:val="22"/>
                <w:lang w:val="ro-RO"/>
              </w:rPr>
            </w:pPr>
          </w:p>
        </w:tc>
      </w:tr>
      <w:tr w:rsidR="009572FF" w:rsidRPr="003559DA" w:rsidTr="00A640B6">
        <w:tc>
          <w:tcPr>
            <w:tcW w:w="10548" w:type="dxa"/>
            <w:gridSpan w:val="3"/>
            <w:tcBorders>
              <w:top w:val="single" w:sz="4" w:space="0" w:color="auto"/>
              <w:left w:val="nil"/>
              <w:bottom w:val="nil"/>
              <w:right w:val="nil"/>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p>
        </w:tc>
      </w:tr>
      <w:tr w:rsidR="009572FF" w:rsidRPr="003559DA" w:rsidTr="00A640B6">
        <w:trPr>
          <w:trHeight w:val="851"/>
        </w:trPr>
        <w:tc>
          <w:tcPr>
            <w:tcW w:w="10548" w:type="dxa"/>
            <w:gridSpan w:val="3"/>
            <w:tcBorders>
              <w:top w:val="nil"/>
              <w:left w:val="nil"/>
              <w:bottom w:val="nil"/>
              <w:right w:val="nil"/>
            </w:tcBorders>
            <w:shd w:val="clear" w:color="auto" w:fill="auto"/>
            <w:vAlign w:val="center"/>
          </w:tcPr>
          <w:p w:rsidR="009572FF" w:rsidRDefault="009572FF" w:rsidP="00A640B6">
            <w:pPr>
              <w:widowControl/>
              <w:autoSpaceDE/>
              <w:autoSpaceDN/>
              <w:adjustRightInd/>
              <w:spacing w:line="259" w:lineRule="auto"/>
              <w:jc w:val="both"/>
              <w:rPr>
                <w:rFonts w:eastAsia="Arial"/>
                <w:color w:val="000000"/>
                <w:sz w:val="24"/>
                <w:szCs w:val="22"/>
                <w:lang w:val="ro-RO"/>
              </w:rPr>
            </w:pPr>
          </w:p>
          <w:p w:rsidR="009572FF" w:rsidRDefault="009572FF" w:rsidP="00A640B6">
            <w:pPr>
              <w:widowControl/>
              <w:autoSpaceDE/>
              <w:autoSpaceDN/>
              <w:adjustRightInd/>
              <w:spacing w:line="259" w:lineRule="auto"/>
              <w:jc w:val="both"/>
              <w:rPr>
                <w:rFonts w:eastAsia="Arial"/>
                <w:color w:val="000000"/>
                <w:sz w:val="24"/>
                <w:szCs w:val="22"/>
                <w:lang w:val="ro-RO"/>
              </w:rPr>
            </w:pPr>
          </w:p>
          <w:p w:rsidR="009572FF" w:rsidRPr="003559DA" w:rsidRDefault="009572FF" w:rsidP="00A640B6">
            <w:pPr>
              <w:widowControl/>
              <w:autoSpaceDE/>
              <w:autoSpaceDN/>
              <w:adjustRightInd/>
              <w:spacing w:line="259" w:lineRule="auto"/>
              <w:jc w:val="both"/>
              <w:rPr>
                <w:rFonts w:eastAsia="Arial"/>
                <w:color w:val="000000"/>
                <w:sz w:val="24"/>
                <w:szCs w:val="22"/>
                <w:lang w:val="ro-RO"/>
              </w:rPr>
            </w:pPr>
          </w:p>
        </w:tc>
      </w:tr>
      <w:tr w:rsidR="009572FF" w:rsidRPr="00C25E4A" w:rsidTr="00A640B6">
        <w:tc>
          <w:tcPr>
            <w:tcW w:w="10548" w:type="dxa"/>
            <w:gridSpan w:val="3"/>
            <w:tcBorders>
              <w:top w:val="nil"/>
              <w:bottom w:val="single" w:sz="4" w:space="0" w:color="auto"/>
            </w:tcBorders>
            <w:shd w:val="clear" w:color="auto" w:fill="1F3864" w:themeFill="accent5" w:themeFillShade="80"/>
            <w:vAlign w:val="center"/>
          </w:tcPr>
          <w:p w:rsidR="009572FF" w:rsidRPr="00012529" w:rsidRDefault="009572FF" w:rsidP="00A640B6">
            <w:pPr>
              <w:widowControl/>
              <w:autoSpaceDE/>
              <w:autoSpaceDN/>
              <w:adjustRightInd/>
              <w:spacing w:line="259" w:lineRule="auto"/>
              <w:jc w:val="center"/>
              <w:rPr>
                <w:rFonts w:eastAsia="Arial"/>
                <w:b/>
                <w:color w:val="FFFFFF" w:themeColor="background1"/>
                <w:sz w:val="24"/>
                <w:szCs w:val="22"/>
                <w:lang w:val="ro-RO"/>
              </w:rPr>
            </w:pPr>
            <w:r w:rsidRPr="00012529">
              <w:rPr>
                <w:rFonts w:eastAsia="Arial"/>
                <w:b/>
                <w:color w:val="FFFFFF" w:themeColor="background1"/>
                <w:sz w:val="32"/>
                <w:szCs w:val="22"/>
                <w:lang w:val="ro-RO"/>
              </w:rPr>
              <w:t>CALENDARUL DE CONCURS</w:t>
            </w:r>
          </w:p>
        </w:tc>
      </w:tr>
      <w:tr w:rsidR="009572FF" w:rsidRPr="00460005"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Perioada de depunere a dosarelor:</w:t>
            </w:r>
          </w:p>
        </w:tc>
        <w:tc>
          <w:tcPr>
            <w:tcW w:w="4452" w:type="dxa"/>
            <w:tcBorders>
              <w:top w:val="single" w:sz="4" w:space="0" w:color="auto"/>
              <w:left w:val="single" w:sz="4" w:space="0" w:color="auto"/>
              <w:right w:val="single" w:sz="4" w:space="0" w:color="auto"/>
            </w:tcBorders>
            <w:shd w:val="clear" w:color="auto" w:fill="auto"/>
            <w:vAlign w:val="center"/>
          </w:tcPr>
          <w:p w:rsidR="009572FF" w:rsidRPr="00460005" w:rsidRDefault="00FD6BBB" w:rsidP="00A640B6">
            <w:pPr>
              <w:widowControl/>
              <w:autoSpaceDE/>
              <w:autoSpaceDN/>
              <w:adjustRightInd/>
              <w:spacing w:line="259" w:lineRule="auto"/>
              <w:jc w:val="both"/>
              <w:rPr>
                <w:rFonts w:eastAsia="Arial"/>
                <w:b/>
                <w:color w:val="000000"/>
                <w:sz w:val="24"/>
                <w:szCs w:val="22"/>
                <w:lang w:val="ro-RO"/>
              </w:rPr>
            </w:pPr>
            <w:r>
              <w:rPr>
                <w:rFonts w:eastAsia="Arial"/>
                <w:b/>
                <w:color w:val="000000"/>
                <w:sz w:val="24"/>
                <w:szCs w:val="22"/>
                <w:lang w:val="ro-RO"/>
              </w:rPr>
              <w:t>29.10.2020 – 04.11</w:t>
            </w:r>
            <w:r w:rsidR="009572FF">
              <w:rPr>
                <w:rFonts w:eastAsia="Arial"/>
                <w:b/>
                <w:color w:val="000000"/>
                <w:sz w:val="24"/>
                <w:szCs w:val="22"/>
                <w:lang w:val="ro-RO"/>
              </w:rPr>
              <w:t>.2020</w:t>
            </w:r>
            <w:r w:rsidR="009572FF" w:rsidRPr="00460005">
              <w:rPr>
                <w:rFonts w:eastAsia="Arial"/>
                <w:b/>
                <w:color w:val="000000"/>
                <w:sz w:val="24"/>
                <w:szCs w:val="22"/>
                <w:lang w:val="ro-RO"/>
              </w:rPr>
              <w:t>, ora 15.00</w:t>
            </w:r>
          </w:p>
        </w:tc>
      </w:tr>
      <w:tr w:rsidR="009572FF" w:rsidRPr="003559DA"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Afi</w:t>
            </w:r>
            <w:r>
              <w:rPr>
                <w:rFonts w:eastAsia="Arial"/>
                <w:b/>
                <w:color w:val="000000"/>
                <w:sz w:val="24"/>
                <w:szCs w:val="22"/>
                <w:lang w:val="ro-RO"/>
              </w:rPr>
              <w:t>ș</w:t>
            </w:r>
            <w:r w:rsidRPr="003559DA">
              <w:rPr>
                <w:rFonts w:eastAsia="Arial"/>
                <w:b/>
                <w:color w:val="000000"/>
                <w:sz w:val="24"/>
                <w:szCs w:val="22"/>
                <w:lang w:val="ro-RO"/>
              </w:rPr>
              <w:t>area rezultatelor selec</w:t>
            </w:r>
            <w:r>
              <w:rPr>
                <w:rFonts w:eastAsia="Arial"/>
                <w:b/>
                <w:color w:val="000000"/>
                <w:sz w:val="24"/>
                <w:szCs w:val="22"/>
                <w:lang w:val="ro-RO"/>
              </w:rPr>
              <w:t>ț</w:t>
            </w:r>
            <w:r w:rsidRPr="003559DA">
              <w:rPr>
                <w:rFonts w:eastAsia="Arial"/>
                <w:b/>
                <w:color w:val="000000"/>
                <w:sz w:val="24"/>
                <w:szCs w:val="22"/>
                <w:lang w:val="ro-RO"/>
              </w:rPr>
              <w:t>iei dosarelor de concurs:</w:t>
            </w:r>
          </w:p>
        </w:tc>
        <w:tc>
          <w:tcPr>
            <w:tcW w:w="4452" w:type="dxa"/>
            <w:tcBorders>
              <w:top w:val="single" w:sz="4" w:space="0" w:color="auto"/>
              <w:left w:val="single" w:sz="4" w:space="0" w:color="auto"/>
              <w:right w:val="single" w:sz="4" w:space="0" w:color="auto"/>
            </w:tcBorders>
            <w:shd w:val="clear" w:color="auto" w:fill="auto"/>
            <w:vAlign w:val="center"/>
          </w:tcPr>
          <w:p w:rsidR="009572FF" w:rsidRPr="003559DA" w:rsidRDefault="00FD6BBB"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05</w:t>
            </w:r>
            <w:r w:rsidR="009572FF">
              <w:rPr>
                <w:rFonts w:eastAsia="Arial"/>
                <w:color w:val="000000"/>
                <w:sz w:val="24"/>
                <w:szCs w:val="22"/>
                <w:lang w:val="ro-RO"/>
              </w:rPr>
              <w:t>.11.2020, ora 12</w:t>
            </w:r>
            <w:r w:rsidR="009572FF" w:rsidRPr="003559DA">
              <w:rPr>
                <w:rFonts w:eastAsia="Arial"/>
                <w:color w:val="000000"/>
                <w:sz w:val="24"/>
                <w:szCs w:val="22"/>
                <w:lang w:val="ro-RO"/>
              </w:rPr>
              <w:t>.00</w:t>
            </w:r>
          </w:p>
        </w:tc>
      </w:tr>
      <w:tr w:rsidR="009572FF" w:rsidRPr="003559DA"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Depunerea contesta</w:t>
            </w:r>
            <w:r>
              <w:rPr>
                <w:rFonts w:eastAsia="Arial"/>
                <w:b/>
                <w:color w:val="000000"/>
                <w:sz w:val="24"/>
                <w:szCs w:val="22"/>
                <w:lang w:val="ro-RO"/>
              </w:rPr>
              <w:t>ț</w:t>
            </w:r>
            <w:r w:rsidRPr="003559DA">
              <w:rPr>
                <w:rFonts w:eastAsia="Arial"/>
                <w:b/>
                <w:color w:val="000000"/>
                <w:sz w:val="24"/>
                <w:szCs w:val="22"/>
                <w:lang w:val="ro-RO"/>
              </w:rPr>
              <w:t>iilor privind selec</w:t>
            </w:r>
            <w:r>
              <w:rPr>
                <w:rFonts w:eastAsia="Arial"/>
                <w:b/>
                <w:color w:val="000000"/>
                <w:sz w:val="24"/>
                <w:szCs w:val="22"/>
                <w:lang w:val="ro-RO"/>
              </w:rPr>
              <w:t>ț</w:t>
            </w:r>
            <w:r w:rsidRPr="003559DA">
              <w:rPr>
                <w:rFonts w:eastAsia="Arial"/>
                <w:b/>
                <w:color w:val="000000"/>
                <w:sz w:val="24"/>
                <w:szCs w:val="22"/>
                <w:lang w:val="ro-RO"/>
              </w:rPr>
              <w:t>ia dosarelor de concurs:</w:t>
            </w:r>
          </w:p>
        </w:tc>
        <w:tc>
          <w:tcPr>
            <w:tcW w:w="4452" w:type="dxa"/>
            <w:tcBorders>
              <w:top w:val="single" w:sz="4" w:space="0" w:color="auto"/>
              <w:left w:val="single" w:sz="4" w:space="0" w:color="auto"/>
              <w:right w:val="single" w:sz="4" w:space="0" w:color="auto"/>
            </w:tcBorders>
            <w:shd w:val="clear" w:color="auto" w:fill="auto"/>
            <w:vAlign w:val="center"/>
          </w:tcPr>
          <w:p w:rsidR="009572FF" w:rsidRPr="003559DA" w:rsidRDefault="00FD6BBB"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05.11.2020, ora 12.00-06</w:t>
            </w:r>
            <w:r w:rsidR="009572FF">
              <w:rPr>
                <w:rFonts w:eastAsia="Arial"/>
                <w:color w:val="000000"/>
                <w:sz w:val="24"/>
                <w:szCs w:val="22"/>
                <w:lang w:val="ro-RO"/>
              </w:rPr>
              <w:t>.11.2020 ora 12</w:t>
            </w:r>
            <w:r w:rsidR="009572FF" w:rsidRPr="003559DA">
              <w:rPr>
                <w:rFonts w:eastAsia="Arial"/>
                <w:color w:val="000000"/>
                <w:sz w:val="24"/>
                <w:szCs w:val="22"/>
                <w:lang w:val="ro-RO"/>
              </w:rPr>
              <w:t>.00</w:t>
            </w:r>
          </w:p>
        </w:tc>
      </w:tr>
      <w:tr w:rsidR="009572FF" w:rsidRPr="003559DA"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Solu</w:t>
            </w:r>
            <w:r>
              <w:rPr>
                <w:rFonts w:eastAsia="Arial"/>
                <w:b/>
                <w:color w:val="000000"/>
                <w:sz w:val="24"/>
                <w:szCs w:val="22"/>
                <w:lang w:val="ro-RO"/>
              </w:rPr>
              <w:t>ț</w:t>
            </w:r>
            <w:r w:rsidRPr="003559DA">
              <w:rPr>
                <w:rFonts w:eastAsia="Arial"/>
                <w:b/>
                <w:color w:val="000000"/>
                <w:sz w:val="24"/>
                <w:szCs w:val="22"/>
                <w:lang w:val="ro-RO"/>
              </w:rPr>
              <w:t>ionarea contesta</w:t>
            </w:r>
            <w:r>
              <w:rPr>
                <w:rFonts w:eastAsia="Arial"/>
                <w:b/>
                <w:color w:val="000000"/>
                <w:sz w:val="24"/>
                <w:szCs w:val="22"/>
                <w:lang w:val="ro-RO"/>
              </w:rPr>
              <w:t>ț</w:t>
            </w:r>
            <w:r w:rsidRPr="003559DA">
              <w:rPr>
                <w:rFonts w:eastAsia="Arial"/>
                <w:b/>
                <w:color w:val="000000"/>
                <w:sz w:val="24"/>
                <w:szCs w:val="22"/>
                <w:lang w:val="ro-RO"/>
              </w:rPr>
              <w:t>iilor privind rezultatul selec</w:t>
            </w:r>
            <w:r>
              <w:rPr>
                <w:rFonts w:eastAsia="Arial"/>
                <w:b/>
                <w:color w:val="000000"/>
                <w:sz w:val="24"/>
                <w:szCs w:val="22"/>
                <w:lang w:val="ro-RO"/>
              </w:rPr>
              <w:t>ț</w:t>
            </w:r>
            <w:r w:rsidRPr="003559DA">
              <w:rPr>
                <w:rFonts w:eastAsia="Arial"/>
                <w:b/>
                <w:color w:val="000000"/>
                <w:sz w:val="24"/>
                <w:szCs w:val="22"/>
                <w:lang w:val="ro-RO"/>
              </w:rPr>
              <w:t xml:space="preserve">iei dosarelor de concurs </w:t>
            </w:r>
            <w:r>
              <w:rPr>
                <w:rFonts w:eastAsia="Arial"/>
                <w:b/>
                <w:color w:val="000000"/>
                <w:sz w:val="24"/>
                <w:szCs w:val="22"/>
                <w:lang w:val="ro-RO"/>
              </w:rPr>
              <w:t>ș</w:t>
            </w:r>
            <w:r w:rsidRPr="003559DA">
              <w:rPr>
                <w:rFonts w:eastAsia="Arial"/>
                <w:b/>
                <w:color w:val="000000"/>
                <w:sz w:val="24"/>
                <w:szCs w:val="22"/>
                <w:lang w:val="ro-RO"/>
              </w:rPr>
              <w:t>i afi</w:t>
            </w:r>
            <w:r>
              <w:rPr>
                <w:rFonts w:eastAsia="Arial"/>
                <w:b/>
                <w:color w:val="000000"/>
                <w:sz w:val="24"/>
                <w:szCs w:val="22"/>
                <w:lang w:val="ro-RO"/>
              </w:rPr>
              <w:t>ș</w:t>
            </w:r>
            <w:r w:rsidRPr="003559DA">
              <w:rPr>
                <w:rFonts w:eastAsia="Arial"/>
                <w:b/>
                <w:color w:val="000000"/>
                <w:sz w:val="24"/>
                <w:szCs w:val="22"/>
                <w:lang w:val="ro-RO"/>
              </w:rPr>
              <w:t>area rezultatelor finale:</w:t>
            </w:r>
          </w:p>
        </w:tc>
        <w:tc>
          <w:tcPr>
            <w:tcW w:w="4452" w:type="dxa"/>
            <w:tcBorders>
              <w:top w:val="single" w:sz="4" w:space="0" w:color="auto"/>
              <w:left w:val="single" w:sz="4" w:space="0" w:color="auto"/>
              <w:right w:val="single" w:sz="4" w:space="0" w:color="auto"/>
            </w:tcBorders>
            <w:shd w:val="clear" w:color="auto" w:fill="auto"/>
            <w:vAlign w:val="center"/>
          </w:tcPr>
          <w:p w:rsidR="009572FF" w:rsidRPr="003559DA" w:rsidRDefault="00FD6BBB"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06</w:t>
            </w:r>
            <w:bookmarkStart w:id="0" w:name="_GoBack"/>
            <w:bookmarkEnd w:id="0"/>
            <w:r w:rsidR="009572FF">
              <w:rPr>
                <w:rFonts w:eastAsia="Arial"/>
                <w:color w:val="000000"/>
                <w:sz w:val="24"/>
                <w:szCs w:val="22"/>
                <w:lang w:val="ro-RO"/>
              </w:rPr>
              <w:t>.11.2020, ora 15</w:t>
            </w:r>
            <w:r w:rsidR="009572FF" w:rsidRPr="003559DA">
              <w:rPr>
                <w:rFonts w:eastAsia="Arial"/>
                <w:color w:val="000000"/>
                <w:sz w:val="24"/>
                <w:szCs w:val="22"/>
                <w:lang w:val="ro-RO"/>
              </w:rPr>
              <w:t>.00</w:t>
            </w:r>
          </w:p>
        </w:tc>
      </w:tr>
      <w:tr w:rsidR="009572FF" w:rsidRPr="00E8382C"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Proba scrisă:</w:t>
            </w:r>
          </w:p>
        </w:tc>
        <w:tc>
          <w:tcPr>
            <w:tcW w:w="4452" w:type="dxa"/>
            <w:tcBorders>
              <w:top w:val="single" w:sz="4" w:space="0" w:color="auto"/>
              <w:left w:val="single" w:sz="4" w:space="0" w:color="auto"/>
              <w:right w:val="single" w:sz="4" w:space="0" w:color="auto"/>
            </w:tcBorders>
            <w:shd w:val="clear" w:color="auto" w:fill="auto"/>
            <w:vAlign w:val="center"/>
          </w:tcPr>
          <w:p w:rsidR="009572FF" w:rsidRPr="00E8382C" w:rsidRDefault="009572FF" w:rsidP="00A640B6">
            <w:pPr>
              <w:widowControl/>
              <w:autoSpaceDE/>
              <w:autoSpaceDN/>
              <w:adjustRightInd/>
              <w:spacing w:line="259" w:lineRule="auto"/>
              <w:jc w:val="both"/>
              <w:rPr>
                <w:rFonts w:eastAsia="Arial"/>
                <w:b/>
                <w:color w:val="000000"/>
                <w:sz w:val="24"/>
                <w:szCs w:val="22"/>
                <w:lang w:val="ro-RO"/>
              </w:rPr>
            </w:pPr>
            <w:r>
              <w:rPr>
                <w:rFonts w:eastAsia="Arial"/>
                <w:b/>
                <w:color w:val="000000"/>
                <w:sz w:val="24"/>
                <w:szCs w:val="22"/>
                <w:lang w:val="ro-RO"/>
              </w:rPr>
              <w:t>16.11.2020 ora 10.</w:t>
            </w:r>
            <w:r w:rsidRPr="00E8382C">
              <w:rPr>
                <w:rFonts w:eastAsia="Arial"/>
                <w:b/>
                <w:color w:val="000000"/>
                <w:sz w:val="24"/>
                <w:szCs w:val="22"/>
                <w:lang w:val="ro-RO"/>
              </w:rPr>
              <w:t>00,</w:t>
            </w:r>
            <w:r>
              <w:rPr>
                <w:rFonts w:eastAsia="Arial"/>
                <w:b/>
                <w:color w:val="000000"/>
                <w:sz w:val="24"/>
                <w:szCs w:val="22"/>
                <w:lang w:val="ro-RO"/>
              </w:rPr>
              <w:t xml:space="preserve"> la sediul universității: Timișoara Piața E. Murgu nr.2 -  Disciplina Biochimie, etaj 1</w:t>
            </w:r>
          </w:p>
        </w:tc>
      </w:tr>
      <w:tr w:rsidR="009572FF" w:rsidRPr="003559DA"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Afi</w:t>
            </w:r>
            <w:r>
              <w:rPr>
                <w:rFonts w:eastAsia="Arial"/>
                <w:b/>
                <w:color w:val="000000"/>
                <w:sz w:val="24"/>
                <w:szCs w:val="22"/>
                <w:lang w:val="ro-RO"/>
              </w:rPr>
              <w:t>ș</w:t>
            </w:r>
            <w:r w:rsidRPr="003559DA">
              <w:rPr>
                <w:rFonts w:eastAsia="Arial"/>
                <w:b/>
                <w:color w:val="000000"/>
                <w:sz w:val="24"/>
                <w:szCs w:val="22"/>
                <w:lang w:val="ro-RO"/>
              </w:rPr>
              <w:t>area rezultatelor probei scrise:</w:t>
            </w:r>
          </w:p>
        </w:tc>
        <w:tc>
          <w:tcPr>
            <w:tcW w:w="4452" w:type="dxa"/>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16.11.2020, ora 15</w:t>
            </w:r>
            <w:r w:rsidRPr="003559DA">
              <w:rPr>
                <w:rFonts w:eastAsia="Arial"/>
                <w:color w:val="000000"/>
                <w:sz w:val="24"/>
                <w:szCs w:val="22"/>
                <w:lang w:val="ro-RO"/>
              </w:rPr>
              <w:t>.00</w:t>
            </w:r>
          </w:p>
        </w:tc>
      </w:tr>
      <w:tr w:rsidR="009572FF" w:rsidRPr="003559DA"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Depunerea contesta</w:t>
            </w:r>
            <w:r>
              <w:rPr>
                <w:rFonts w:eastAsia="Arial"/>
                <w:b/>
                <w:color w:val="000000"/>
                <w:sz w:val="24"/>
                <w:szCs w:val="22"/>
                <w:lang w:val="ro-RO"/>
              </w:rPr>
              <w:t>ț</w:t>
            </w:r>
            <w:r w:rsidRPr="003559DA">
              <w:rPr>
                <w:rFonts w:eastAsia="Arial"/>
                <w:b/>
                <w:color w:val="000000"/>
                <w:sz w:val="24"/>
                <w:szCs w:val="22"/>
                <w:lang w:val="ro-RO"/>
              </w:rPr>
              <w:t>iilor privind rezultatul probei scrise:</w:t>
            </w:r>
          </w:p>
        </w:tc>
        <w:tc>
          <w:tcPr>
            <w:tcW w:w="4452" w:type="dxa"/>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 xml:space="preserve">16.11.2020 ora 15.00-17.11.2020 </w:t>
            </w:r>
            <w:r w:rsidRPr="003559DA">
              <w:rPr>
                <w:rFonts w:eastAsia="Arial"/>
                <w:color w:val="000000"/>
                <w:sz w:val="24"/>
                <w:szCs w:val="22"/>
                <w:lang w:val="ro-RO"/>
              </w:rPr>
              <w:t>ora 15.00</w:t>
            </w:r>
          </w:p>
        </w:tc>
      </w:tr>
      <w:tr w:rsidR="009572FF" w:rsidRPr="003559DA"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Solu</w:t>
            </w:r>
            <w:r>
              <w:rPr>
                <w:rFonts w:eastAsia="Arial"/>
                <w:b/>
                <w:color w:val="000000"/>
                <w:sz w:val="24"/>
                <w:szCs w:val="22"/>
                <w:lang w:val="ro-RO"/>
              </w:rPr>
              <w:t>ț</w:t>
            </w:r>
            <w:r w:rsidRPr="003559DA">
              <w:rPr>
                <w:rFonts w:eastAsia="Arial"/>
                <w:b/>
                <w:color w:val="000000"/>
                <w:sz w:val="24"/>
                <w:szCs w:val="22"/>
                <w:lang w:val="ro-RO"/>
              </w:rPr>
              <w:t>ionarea contesta</w:t>
            </w:r>
            <w:r>
              <w:rPr>
                <w:rFonts w:eastAsia="Arial"/>
                <w:b/>
                <w:color w:val="000000"/>
                <w:sz w:val="24"/>
                <w:szCs w:val="22"/>
                <w:lang w:val="ro-RO"/>
              </w:rPr>
              <w:t>ț</w:t>
            </w:r>
            <w:r w:rsidRPr="003559DA">
              <w:rPr>
                <w:rFonts w:eastAsia="Arial"/>
                <w:b/>
                <w:color w:val="000000"/>
                <w:sz w:val="24"/>
                <w:szCs w:val="22"/>
                <w:lang w:val="ro-RO"/>
              </w:rPr>
              <w:t xml:space="preserve">iilor privind rezultatul probei scrise </w:t>
            </w:r>
            <w:r>
              <w:rPr>
                <w:rFonts w:eastAsia="Arial"/>
                <w:b/>
                <w:color w:val="000000"/>
                <w:sz w:val="24"/>
                <w:szCs w:val="22"/>
                <w:lang w:val="ro-RO"/>
              </w:rPr>
              <w:t>ș</w:t>
            </w:r>
            <w:r w:rsidRPr="003559DA">
              <w:rPr>
                <w:rFonts w:eastAsia="Arial"/>
                <w:b/>
                <w:color w:val="000000"/>
                <w:sz w:val="24"/>
                <w:szCs w:val="22"/>
                <w:lang w:val="ro-RO"/>
              </w:rPr>
              <w:t>i afi</w:t>
            </w:r>
            <w:r>
              <w:rPr>
                <w:rFonts w:eastAsia="Arial"/>
                <w:b/>
                <w:color w:val="000000"/>
                <w:sz w:val="24"/>
                <w:szCs w:val="22"/>
                <w:lang w:val="ro-RO"/>
              </w:rPr>
              <w:t>ș</w:t>
            </w:r>
            <w:r w:rsidRPr="003559DA">
              <w:rPr>
                <w:rFonts w:eastAsia="Arial"/>
                <w:b/>
                <w:color w:val="000000"/>
                <w:sz w:val="24"/>
                <w:szCs w:val="22"/>
                <w:lang w:val="ro-RO"/>
              </w:rPr>
              <w:t>area rezultatelor finale:</w:t>
            </w:r>
          </w:p>
        </w:tc>
        <w:tc>
          <w:tcPr>
            <w:tcW w:w="4452" w:type="dxa"/>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18.11.2020, ora 9</w:t>
            </w:r>
            <w:r w:rsidRPr="003559DA">
              <w:rPr>
                <w:rFonts w:eastAsia="Arial"/>
                <w:color w:val="000000"/>
                <w:sz w:val="24"/>
                <w:szCs w:val="22"/>
                <w:lang w:val="ro-RO"/>
              </w:rPr>
              <w:t>.00</w:t>
            </w:r>
          </w:p>
        </w:tc>
      </w:tr>
      <w:tr w:rsidR="009572FF" w:rsidRPr="00E8382C"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Interviul:</w:t>
            </w:r>
          </w:p>
        </w:tc>
        <w:tc>
          <w:tcPr>
            <w:tcW w:w="4452" w:type="dxa"/>
            <w:tcBorders>
              <w:top w:val="single" w:sz="4" w:space="0" w:color="auto"/>
              <w:left w:val="single" w:sz="4" w:space="0" w:color="auto"/>
              <w:right w:val="single" w:sz="4" w:space="0" w:color="auto"/>
            </w:tcBorders>
            <w:shd w:val="clear" w:color="auto" w:fill="auto"/>
            <w:vAlign w:val="center"/>
          </w:tcPr>
          <w:p w:rsidR="009572FF" w:rsidRPr="00E8382C" w:rsidRDefault="009572FF" w:rsidP="00A640B6">
            <w:pPr>
              <w:widowControl/>
              <w:autoSpaceDE/>
              <w:autoSpaceDN/>
              <w:adjustRightInd/>
              <w:spacing w:line="259" w:lineRule="auto"/>
              <w:jc w:val="both"/>
              <w:rPr>
                <w:rFonts w:eastAsia="Arial"/>
                <w:b/>
                <w:color w:val="000000"/>
                <w:sz w:val="24"/>
                <w:szCs w:val="22"/>
                <w:lang w:val="ro-RO"/>
              </w:rPr>
            </w:pPr>
            <w:r>
              <w:rPr>
                <w:rFonts w:eastAsia="Arial"/>
                <w:b/>
                <w:color w:val="000000"/>
                <w:sz w:val="24"/>
                <w:szCs w:val="22"/>
                <w:lang w:val="ro-RO"/>
              </w:rPr>
              <w:t>18</w:t>
            </w:r>
            <w:r w:rsidRPr="00E8382C">
              <w:rPr>
                <w:rFonts w:eastAsia="Arial"/>
                <w:b/>
                <w:color w:val="000000"/>
                <w:sz w:val="24"/>
                <w:szCs w:val="22"/>
                <w:lang w:val="ro-RO"/>
              </w:rPr>
              <w:t>.</w:t>
            </w:r>
            <w:r>
              <w:rPr>
                <w:rFonts w:eastAsia="Arial"/>
                <w:b/>
                <w:color w:val="000000"/>
                <w:sz w:val="24"/>
                <w:szCs w:val="22"/>
                <w:lang w:val="ro-RO"/>
              </w:rPr>
              <w:t>11.2020, ora 10</w:t>
            </w:r>
            <w:r w:rsidRPr="00E8382C">
              <w:rPr>
                <w:rFonts w:eastAsia="Arial"/>
                <w:b/>
                <w:color w:val="000000"/>
                <w:sz w:val="24"/>
                <w:szCs w:val="22"/>
                <w:lang w:val="ro-RO"/>
              </w:rPr>
              <w:t xml:space="preserve">.00, </w:t>
            </w:r>
            <w:r>
              <w:rPr>
                <w:rFonts w:eastAsia="Arial"/>
                <w:b/>
                <w:color w:val="000000"/>
                <w:sz w:val="24"/>
                <w:szCs w:val="22"/>
                <w:lang w:val="ro-RO"/>
              </w:rPr>
              <w:t>la sediul universității: Timișoara Piața E. Murgu nr.2 -  Disciplina Biochimie, etaj 1</w:t>
            </w:r>
          </w:p>
        </w:tc>
      </w:tr>
      <w:tr w:rsidR="009572FF" w:rsidRPr="003559DA"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Afi</w:t>
            </w:r>
            <w:r>
              <w:rPr>
                <w:rFonts w:eastAsia="Arial"/>
                <w:b/>
                <w:color w:val="000000"/>
                <w:sz w:val="24"/>
                <w:szCs w:val="22"/>
                <w:lang w:val="ro-RO"/>
              </w:rPr>
              <w:t>ș</w:t>
            </w:r>
            <w:r w:rsidRPr="003559DA">
              <w:rPr>
                <w:rFonts w:eastAsia="Arial"/>
                <w:b/>
                <w:color w:val="000000"/>
                <w:sz w:val="24"/>
                <w:szCs w:val="22"/>
                <w:lang w:val="ro-RO"/>
              </w:rPr>
              <w:t>area rezultatelor interviului:</w:t>
            </w:r>
          </w:p>
        </w:tc>
        <w:tc>
          <w:tcPr>
            <w:tcW w:w="4452" w:type="dxa"/>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18.11.2020, ora 15</w:t>
            </w:r>
            <w:r w:rsidRPr="003559DA">
              <w:rPr>
                <w:rFonts w:eastAsia="Arial"/>
                <w:color w:val="000000"/>
                <w:sz w:val="24"/>
                <w:szCs w:val="22"/>
                <w:lang w:val="ro-RO"/>
              </w:rPr>
              <w:t>.00</w:t>
            </w:r>
          </w:p>
        </w:tc>
      </w:tr>
      <w:tr w:rsidR="009572FF" w:rsidRPr="003559DA" w:rsidTr="00A640B6">
        <w:tc>
          <w:tcPr>
            <w:tcW w:w="6096" w:type="dxa"/>
            <w:gridSpan w:val="2"/>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Depunerea contesta</w:t>
            </w:r>
            <w:r>
              <w:rPr>
                <w:rFonts w:eastAsia="Arial"/>
                <w:b/>
                <w:color w:val="000000"/>
                <w:sz w:val="24"/>
                <w:szCs w:val="22"/>
                <w:lang w:val="ro-RO"/>
              </w:rPr>
              <w:t>ț</w:t>
            </w:r>
            <w:r w:rsidRPr="003559DA">
              <w:rPr>
                <w:rFonts w:eastAsia="Arial"/>
                <w:b/>
                <w:color w:val="000000"/>
                <w:sz w:val="24"/>
                <w:szCs w:val="22"/>
                <w:lang w:val="ro-RO"/>
              </w:rPr>
              <w:t>iilor privind rezultatul interviului:</w:t>
            </w:r>
          </w:p>
        </w:tc>
        <w:tc>
          <w:tcPr>
            <w:tcW w:w="4452" w:type="dxa"/>
            <w:tcBorders>
              <w:top w:val="single" w:sz="4" w:space="0" w:color="auto"/>
              <w:left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18.11.2020 ora 15.00-19.11.2020</w:t>
            </w:r>
            <w:r w:rsidRPr="003559DA">
              <w:rPr>
                <w:rFonts w:eastAsia="Arial"/>
                <w:color w:val="000000"/>
                <w:sz w:val="24"/>
                <w:szCs w:val="22"/>
                <w:lang w:val="ro-RO"/>
              </w:rPr>
              <w:t xml:space="preserve"> ora 15.00</w:t>
            </w:r>
          </w:p>
        </w:tc>
      </w:tr>
      <w:tr w:rsidR="009572FF" w:rsidRPr="003559DA" w:rsidTr="00A640B6">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b/>
                <w:color w:val="000000"/>
                <w:sz w:val="24"/>
                <w:szCs w:val="22"/>
                <w:lang w:val="ro-RO"/>
              </w:rPr>
            </w:pPr>
            <w:r w:rsidRPr="003559DA">
              <w:rPr>
                <w:rFonts w:eastAsia="Arial"/>
                <w:b/>
                <w:color w:val="000000"/>
                <w:sz w:val="24"/>
                <w:szCs w:val="22"/>
                <w:lang w:val="ro-RO"/>
              </w:rPr>
              <w:t>Solu</w:t>
            </w:r>
            <w:r>
              <w:rPr>
                <w:rFonts w:eastAsia="Arial"/>
                <w:b/>
                <w:color w:val="000000"/>
                <w:sz w:val="24"/>
                <w:szCs w:val="22"/>
                <w:lang w:val="ro-RO"/>
              </w:rPr>
              <w:t>ț</w:t>
            </w:r>
            <w:r w:rsidRPr="003559DA">
              <w:rPr>
                <w:rFonts w:eastAsia="Arial"/>
                <w:b/>
                <w:color w:val="000000"/>
                <w:sz w:val="24"/>
                <w:szCs w:val="22"/>
                <w:lang w:val="ro-RO"/>
              </w:rPr>
              <w:t>ionarea contesta</w:t>
            </w:r>
            <w:r>
              <w:rPr>
                <w:rFonts w:eastAsia="Arial"/>
                <w:b/>
                <w:color w:val="000000"/>
                <w:sz w:val="24"/>
                <w:szCs w:val="22"/>
                <w:lang w:val="ro-RO"/>
              </w:rPr>
              <w:t>ț</w:t>
            </w:r>
            <w:r w:rsidRPr="003559DA">
              <w:rPr>
                <w:rFonts w:eastAsia="Arial"/>
                <w:b/>
                <w:color w:val="000000"/>
                <w:sz w:val="24"/>
                <w:szCs w:val="22"/>
                <w:lang w:val="ro-RO"/>
              </w:rPr>
              <w:t xml:space="preserve">iilor privind rezultatul interviului </w:t>
            </w:r>
            <w:r>
              <w:rPr>
                <w:rFonts w:eastAsia="Arial"/>
                <w:b/>
                <w:color w:val="000000"/>
                <w:sz w:val="24"/>
                <w:szCs w:val="22"/>
                <w:lang w:val="ro-RO"/>
              </w:rPr>
              <w:t>ș</w:t>
            </w:r>
            <w:r w:rsidRPr="003559DA">
              <w:rPr>
                <w:rFonts w:eastAsia="Arial"/>
                <w:b/>
                <w:color w:val="000000"/>
                <w:sz w:val="24"/>
                <w:szCs w:val="22"/>
                <w:lang w:val="ro-RO"/>
              </w:rPr>
              <w:t>i afi</w:t>
            </w:r>
            <w:r>
              <w:rPr>
                <w:rFonts w:eastAsia="Arial"/>
                <w:b/>
                <w:color w:val="000000"/>
                <w:sz w:val="24"/>
                <w:szCs w:val="22"/>
                <w:lang w:val="ro-RO"/>
              </w:rPr>
              <w:t>ș</w:t>
            </w:r>
            <w:r w:rsidRPr="003559DA">
              <w:rPr>
                <w:rFonts w:eastAsia="Arial"/>
                <w:b/>
                <w:color w:val="000000"/>
                <w:sz w:val="24"/>
                <w:szCs w:val="22"/>
                <w:lang w:val="ro-RO"/>
              </w:rPr>
              <w:t>area rezultatelor finale:</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9572FF" w:rsidRPr="003559DA" w:rsidRDefault="009572FF" w:rsidP="00A640B6">
            <w:pPr>
              <w:widowControl/>
              <w:autoSpaceDE/>
              <w:autoSpaceDN/>
              <w:adjustRightInd/>
              <w:spacing w:line="259" w:lineRule="auto"/>
              <w:jc w:val="both"/>
              <w:rPr>
                <w:rFonts w:eastAsia="Arial"/>
                <w:color w:val="000000"/>
                <w:sz w:val="24"/>
                <w:szCs w:val="22"/>
                <w:lang w:val="ro-RO"/>
              </w:rPr>
            </w:pPr>
            <w:r>
              <w:rPr>
                <w:rFonts w:eastAsia="Arial"/>
                <w:color w:val="000000"/>
                <w:sz w:val="24"/>
                <w:szCs w:val="22"/>
                <w:lang w:val="ro-RO"/>
              </w:rPr>
              <w:t>20.11.2020 ora 10</w:t>
            </w:r>
            <w:r w:rsidRPr="003559DA">
              <w:rPr>
                <w:rFonts w:eastAsia="Arial"/>
                <w:color w:val="000000"/>
                <w:sz w:val="24"/>
                <w:szCs w:val="22"/>
                <w:lang w:val="ro-RO"/>
              </w:rPr>
              <w:t>.00</w:t>
            </w:r>
          </w:p>
        </w:tc>
      </w:tr>
    </w:tbl>
    <w:p w:rsidR="009572FF" w:rsidRDefault="009572FF" w:rsidP="009572FF">
      <w:pPr>
        <w:widowControl/>
        <w:autoSpaceDE/>
        <w:autoSpaceDN/>
        <w:adjustRightInd/>
        <w:spacing w:line="259" w:lineRule="auto"/>
        <w:jc w:val="both"/>
        <w:rPr>
          <w:rFonts w:eastAsia="Arial"/>
          <w:color w:val="000000"/>
          <w:sz w:val="24"/>
          <w:szCs w:val="22"/>
          <w:lang w:val="ro-RO"/>
        </w:rPr>
      </w:pPr>
    </w:p>
    <w:p w:rsidR="009572FF" w:rsidRPr="00576580" w:rsidRDefault="009572FF" w:rsidP="009572FF">
      <w:pPr>
        <w:rPr>
          <w:rFonts w:eastAsia="Arial"/>
          <w:sz w:val="24"/>
          <w:szCs w:val="22"/>
          <w:lang w:val="ro-RO"/>
        </w:rPr>
      </w:pPr>
    </w:p>
    <w:p w:rsidR="009572FF" w:rsidRDefault="009572FF" w:rsidP="009572FF">
      <w:pPr>
        <w:rPr>
          <w:rFonts w:eastAsia="Arial"/>
          <w:sz w:val="24"/>
          <w:szCs w:val="22"/>
          <w:lang w:val="ro-RO"/>
        </w:rPr>
      </w:pPr>
    </w:p>
    <w:p w:rsidR="009572FF" w:rsidRPr="00576580" w:rsidRDefault="009572FF" w:rsidP="009572FF">
      <w:pPr>
        <w:rPr>
          <w:rFonts w:eastAsia="Arial"/>
          <w:sz w:val="24"/>
          <w:szCs w:val="22"/>
          <w:lang w:val="ro-RO"/>
        </w:rPr>
      </w:pPr>
      <w:r w:rsidRPr="003559DA">
        <w:rPr>
          <w:rFonts w:eastAsia="Arial"/>
          <w:color w:val="000000"/>
          <w:sz w:val="24"/>
          <w:szCs w:val="22"/>
          <w:lang w:val="ro-RO"/>
        </w:rPr>
        <w:t>Informa</w:t>
      </w:r>
      <w:r>
        <w:rPr>
          <w:rFonts w:eastAsia="Arial"/>
          <w:color w:val="000000"/>
          <w:sz w:val="24"/>
          <w:szCs w:val="22"/>
          <w:lang w:val="ro-RO"/>
        </w:rPr>
        <w:t>ț</w:t>
      </w:r>
      <w:r w:rsidRPr="003559DA">
        <w:rPr>
          <w:rFonts w:eastAsia="Arial"/>
          <w:color w:val="000000"/>
          <w:sz w:val="24"/>
          <w:szCs w:val="22"/>
          <w:lang w:val="ro-RO"/>
        </w:rPr>
        <w:t>ii suplimentare se ob</w:t>
      </w:r>
      <w:r>
        <w:rPr>
          <w:rFonts w:eastAsia="Arial"/>
          <w:color w:val="000000"/>
          <w:sz w:val="24"/>
          <w:szCs w:val="22"/>
          <w:lang w:val="ro-RO"/>
        </w:rPr>
        <w:t>ț</w:t>
      </w:r>
      <w:r w:rsidRPr="003559DA">
        <w:rPr>
          <w:rFonts w:eastAsia="Arial"/>
          <w:color w:val="000000"/>
          <w:sz w:val="24"/>
          <w:szCs w:val="22"/>
          <w:lang w:val="ro-RO"/>
        </w:rPr>
        <w:t>in la Direc</w:t>
      </w:r>
      <w:r>
        <w:rPr>
          <w:rFonts w:eastAsia="Arial"/>
          <w:color w:val="000000"/>
          <w:sz w:val="24"/>
          <w:szCs w:val="22"/>
          <w:lang w:val="ro-RO"/>
        </w:rPr>
        <w:t>ț</w:t>
      </w:r>
      <w:r w:rsidRPr="003559DA">
        <w:rPr>
          <w:rFonts w:eastAsia="Arial"/>
          <w:color w:val="000000"/>
          <w:sz w:val="24"/>
          <w:szCs w:val="22"/>
          <w:lang w:val="ro-RO"/>
        </w:rPr>
        <w:t>ia Resurse Umane a universită</w:t>
      </w:r>
      <w:r>
        <w:rPr>
          <w:rFonts w:eastAsia="Arial"/>
          <w:color w:val="000000"/>
          <w:sz w:val="24"/>
          <w:szCs w:val="22"/>
          <w:lang w:val="ro-RO"/>
        </w:rPr>
        <w:t>ț</w:t>
      </w:r>
      <w:r w:rsidRPr="003559DA">
        <w:rPr>
          <w:rFonts w:eastAsia="Arial"/>
          <w:color w:val="000000"/>
          <w:sz w:val="24"/>
          <w:szCs w:val="22"/>
          <w:lang w:val="ro-RO"/>
        </w:rPr>
        <w:t xml:space="preserve">ii, e-mail: </w:t>
      </w:r>
      <w:hyperlink r:id="rId10" w:history="1">
        <w:r w:rsidRPr="003559DA">
          <w:rPr>
            <w:rStyle w:val="Hyperlink"/>
            <w:rFonts w:eastAsia="Arial"/>
            <w:sz w:val="24"/>
            <w:szCs w:val="22"/>
          </w:rPr>
          <w:t>concurs@umft.ro</w:t>
        </w:r>
      </w:hyperlink>
      <w:r>
        <w:rPr>
          <w:rFonts w:eastAsia="Arial"/>
          <w:color w:val="000000"/>
          <w:sz w:val="24"/>
          <w:szCs w:val="22"/>
          <w:lang w:val="ro-RO"/>
        </w:rPr>
        <w:t>, sau telefon: 0256 499</w:t>
      </w:r>
      <w:r w:rsidRPr="003559DA">
        <w:rPr>
          <w:rFonts w:eastAsia="Arial"/>
          <w:color w:val="000000"/>
          <w:sz w:val="24"/>
          <w:szCs w:val="22"/>
          <w:lang w:val="ro-RO"/>
        </w:rPr>
        <w:t xml:space="preserve"> 120.     </w:t>
      </w:r>
    </w:p>
    <w:p w:rsidR="009517B5" w:rsidRDefault="009517B5" w:rsidP="00A64670">
      <w:pPr>
        <w:rPr>
          <w:color w:val="181818"/>
          <w:lang w:val="ro-RO"/>
        </w:rPr>
      </w:pPr>
    </w:p>
    <w:p w:rsidR="009517B5" w:rsidRDefault="009517B5" w:rsidP="00A64670">
      <w:pPr>
        <w:rPr>
          <w:color w:val="181818"/>
          <w:lang w:val="ro-RO"/>
        </w:rPr>
      </w:pPr>
    </w:p>
    <w:p w:rsidR="009517B5" w:rsidRDefault="009517B5" w:rsidP="00A64670">
      <w:pPr>
        <w:rPr>
          <w:color w:val="181818"/>
          <w:lang w:val="ro-RO"/>
        </w:rPr>
      </w:pPr>
    </w:p>
    <w:p w:rsidR="009517B5" w:rsidRDefault="009517B5" w:rsidP="00A64670">
      <w:pPr>
        <w:rPr>
          <w:color w:val="181818"/>
          <w:lang w:val="ro-RO"/>
        </w:rPr>
      </w:pPr>
    </w:p>
    <w:p w:rsidR="009517B5" w:rsidRDefault="009517B5" w:rsidP="00A64670">
      <w:pPr>
        <w:rPr>
          <w:color w:val="181818"/>
          <w:lang w:val="ro-RO"/>
        </w:rPr>
      </w:pPr>
    </w:p>
    <w:p w:rsidR="009517B5" w:rsidRDefault="009517B5" w:rsidP="00A64670">
      <w:pPr>
        <w:rPr>
          <w:color w:val="181818"/>
          <w:lang w:val="ro-RO"/>
        </w:rPr>
      </w:pPr>
    </w:p>
    <w:p w:rsidR="009517B5" w:rsidRDefault="009517B5" w:rsidP="00A64670">
      <w:pPr>
        <w:rPr>
          <w:color w:val="181818"/>
          <w:lang w:val="ro-RO"/>
        </w:rPr>
      </w:pPr>
    </w:p>
    <w:p w:rsidR="009517B5" w:rsidRDefault="009517B5" w:rsidP="00A64670">
      <w:pPr>
        <w:rPr>
          <w:color w:val="181818"/>
          <w:lang w:val="ro-RO"/>
        </w:rPr>
      </w:pPr>
    </w:p>
    <w:p w:rsidR="009517B5" w:rsidRDefault="009517B5" w:rsidP="00A64670">
      <w:pPr>
        <w:rPr>
          <w:color w:val="181818"/>
          <w:lang w:val="ro-RO"/>
        </w:rPr>
      </w:pPr>
    </w:p>
    <w:p w:rsidR="009517B5" w:rsidRPr="00057D56" w:rsidRDefault="009517B5" w:rsidP="00A64670">
      <w:pPr>
        <w:rPr>
          <w:color w:val="181818"/>
          <w:lang w:val="ro-RO"/>
        </w:rPr>
      </w:pPr>
    </w:p>
    <w:sectPr w:rsidR="009517B5" w:rsidRPr="00057D56" w:rsidSect="0074030D">
      <w:headerReference w:type="even" r:id="rId11"/>
      <w:headerReference w:type="default" r:id="rId12"/>
      <w:footerReference w:type="even" r:id="rId13"/>
      <w:footerReference w:type="default" r:id="rId14"/>
      <w:headerReference w:type="first" r:id="rId15"/>
      <w:footerReference w:type="first" r:id="rId16"/>
      <w:pgSz w:w="11906" w:h="16838"/>
      <w:pgMar w:top="833" w:right="1080" w:bottom="1080" w:left="1080" w:header="63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2CE" w:rsidRDefault="006442CE" w:rsidP="00D2536B">
      <w:r>
        <w:separator/>
      </w:r>
    </w:p>
  </w:endnote>
  <w:endnote w:type="continuationSeparator" w:id="0">
    <w:p w:rsidR="006442CE" w:rsidRDefault="006442CE" w:rsidP="00D2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ourier New"/>
    <w:charset w:val="00"/>
    <w:family w:val="auto"/>
    <w:pitch w:val="variable"/>
    <w:sig w:usb0="00000001" w:usb1="00000003" w:usb2="00000000" w:usb3="00000000" w:csb0="00000197" w:csb1="00000000"/>
  </w:font>
  <w:font w:name="DIN Pro Regular">
    <w:altName w:val="Swis721 WGL4 BT"/>
    <w:charset w:val="00"/>
    <w:family w:val="swiss"/>
    <w:pitch w:val="variable"/>
    <w:sig w:usb0="00000001" w:usb1="4000207B" w:usb2="00000008" w:usb3="00000000" w:csb0="0000009F" w:csb1="00000000"/>
  </w:font>
  <w:font w:name="Montserrat Medium">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0" w:rsidRDefault="00A64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40" w:rsidRPr="00806446" w:rsidRDefault="0074030D" w:rsidP="00A64670">
    <w:pPr>
      <w:pStyle w:val="Footer"/>
      <w:tabs>
        <w:tab w:val="clear" w:pos="4680"/>
        <w:tab w:val="clear" w:pos="9360"/>
        <w:tab w:val="left" w:pos="3990"/>
      </w:tabs>
      <w:rPr>
        <w:rFonts w:ascii="Montserrat SemiBold" w:hAnsi="Montserrat SemiBold" w:cs="DIN Pro Regular"/>
        <w:color w:val="06234A"/>
      </w:rPr>
    </w:pPr>
    <w:r>
      <w:rPr>
        <w:noProof/>
      </w:rPr>
      <w:drawing>
        <wp:anchor distT="0" distB="0" distL="114300" distR="114300" simplePos="0" relativeHeight="251656192" behindDoc="1" locked="0" layoutInCell="1" allowOverlap="1">
          <wp:simplePos x="0" y="0"/>
          <wp:positionH relativeFrom="column">
            <wp:posOffset>932180</wp:posOffset>
          </wp:positionH>
          <wp:positionV relativeFrom="paragraph">
            <wp:posOffset>99060</wp:posOffset>
          </wp:positionV>
          <wp:extent cx="4324985" cy="54610"/>
          <wp:effectExtent l="0" t="0" r="0" b="2540"/>
          <wp:wrapNone/>
          <wp:docPr id="2" name="Imagine 4" descr="D:\ANA\1. CLIENTI\2020\UMFVBT\Template word\lin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ANA\1. CLIENTI\2020\UMFVBT\Template word\lin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985" cy="5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670">
      <w:rPr>
        <w:rFonts w:ascii="Montserrat SemiBold" w:hAnsi="Montserrat SemiBold" w:cs="DIN Pro Regular"/>
        <w:color w:val="06234A"/>
      </w:rPr>
      <w:tab/>
      <w:t>DIRECTIA RRESURSE UMANE</w:t>
    </w:r>
  </w:p>
  <w:tbl>
    <w:tblPr>
      <w:tblW w:w="3838" w:type="pct"/>
      <w:jc w:val="center"/>
      <w:tblCellSpacing w:w="14" w:type="dxa"/>
      <w:tblLayout w:type="fixed"/>
      <w:tblCellMar>
        <w:left w:w="115" w:type="dxa"/>
        <w:right w:w="115" w:type="dxa"/>
      </w:tblCellMar>
      <w:tblLook w:val="04A0" w:firstRow="1" w:lastRow="0" w:firstColumn="1" w:lastColumn="0" w:noHBand="0" w:noVBand="1"/>
    </w:tblPr>
    <w:tblGrid>
      <w:gridCol w:w="7481"/>
    </w:tblGrid>
    <w:tr w:rsidR="00696A22" w:rsidRPr="0074030D" w:rsidTr="0074030D">
      <w:trPr>
        <w:tblCellSpacing w:w="14" w:type="dxa"/>
        <w:jc w:val="center"/>
      </w:trPr>
      <w:tc>
        <w:tcPr>
          <w:tcW w:w="4964" w:type="pct"/>
          <w:shd w:val="clear" w:color="auto" w:fill="auto"/>
        </w:tcPr>
        <w:p w:rsidR="00696A22" w:rsidRPr="0074030D" w:rsidRDefault="0074030D" w:rsidP="004D7E7E">
          <w:pPr>
            <w:pStyle w:val="Footer"/>
            <w:jc w:val="center"/>
            <w:rPr>
              <w:rFonts w:ascii="Montserrat Medium" w:hAnsi="Montserrat Medium" w:cs="Calibri"/>
              <w:sz w:val="12"/>
            </w:rPr>
          </w:pPr>
          <w:r w:rsidRPr="0074030D">
            <w:rPr>
              <w:rFonts w:ascii="Montserrat Medium" w:hAnsi="Montserrat Medium" w:cs="Calibri"/>
              <w:sz w:val="12"/>
            </w:rPr>
            <w:fldChar w:fldCharType="begin"/>
          </w:r>
          <w:r w:rsidRPr="0074030D">
            <w:rPr>
              <w:rFonts w:ascii="Montserrat Medium" w:hAnsi="Montserrat Medium" w:cs="Calibri"/>
              <w:sz w:val="12"/>
            </w:rPr>
            <w:instrText xml:space="preserve"> AUTHOR  "Piața Eftimie Murgu nr. 2, 30041, Timișoara, jud. Timiș"  \* MERGEFORMAT </w:instrText>
          </w:r>
          <w:r w:rsidRPr="0074030D">
            <w:rPr>
              <w:rFonts w:ascii="Montserrat Medium" w:hAnsi="Montserrat Medium" w:cs="Calibri"/>
              <w:sz w:val="12"/>
            </w:rPr>
            <w:fldChar w:fldCharType="separate"/>
          </w:r>
          <w:r w:rsidR="009517B5">
            <w:rPr>
              <w:rFonts w:ascii="Montserrat Medium" w:hAnsi="Montserrat Medium" w:cs="Calibri"/>
              <w:noProof/>
              <w:sz w:val="12"/>
            </w:rPr>
            <w:t>Piața Eftimie Murgu nr. 2, 30041, Timișoara, jud. Timiș</w:t>
          </w:r>
          <w:r w:rsidRPr="0074030D">
            <w:rPr>
              <w:rFonts w:ascii="Montserrat Medium" w:hAnsi="Montserrat Medium" w:cs="Calibri"/>
              <w:sz w:val="12"/>
            </w:rPr>
            <w:fldChar w:fldCharType="end"/>
          </w:r>
        </w:p>
      </w:tc>
    </w:tr>
    <w:tr w:rsidR="00696A22" w:rsidRPr="0074030D" w:rsidTr="0074030D">
      <w:trPr>
        <w:tblCellSpacing w:w="14" w:type="dxa"/>
        <w:jc w:val="center"/>
      </w:trPr>
      <w:tc>
        <w:tcPr>
          <w:tcW w:w="4964" w:type="pct"/>
          <w:shd w:val="clear" w:color="auto" w:fill="auto"/>
          <w:vAlign w:val="center"/>
        </w:tcPr>
        <w:p w:rsidR="00696A22" w:rsidRPr="0074030D" w:rsidRDefault="00696A22" w:rsidP="0074030D">
          <w:pPr>
            <w:pStyle w:val="Footer"/>
            <w:jc w:val="center"/>
            <w:rPr>
              <w:rFonts w:ascii="Montserrat Medium" w:hAnsi="Montserrat Medium" w:cs="Calibri"/>
              <w:sz w:val="12"/>
            </w:rPr>
          </w:pPr>
          <w:r w:rsidRPr="0074030D">
            <w:rPr>
              <w:rFonts w:ascii="Montserrat Medium" w:hAnsi="Montserrat Medium" w:cs="Calibri"/>
              <w:sz w:val="12"/>
            </w:rPr>
            <w:t xml:space="preserve">Tel: </w:t>
          </w:r>
          <w:r w:rsidR="0074030D" w:rsidRPr="0074030D">
            <w:rPr>
              <w:rFonts w:ascii="Montserrat Medium" w:hAnsi="Montserrat Medium" w:cs="Calibri"/>
              <w:sz w:val="12"/>
            </w:rPr>
            <w:fldChar w:fldCharType="begin"/>
          </w:r>
          <w:r w:rsidR="0074030D" w:rsidRPr="0074030D">
            <w:rPr>
              <w:rFonts w:ascii="Montserrat Medium" w:hAnsi="Montserrat Medium" w:cs="Calibri"/>
              <w:sz w:val="12"/>
            </w:rPr>
            <w:instrText xml:space="preserve"> MERGEFIELD  "+40 256/204400; +40 256/204250" \* FirstCap  \* MERGEFORMAT </w:instrText>
          </w:r>
          <w:r w:rsidR="0074030D" w:rsidRPr="0074030D">
            <w:rPr>
              <w:rFonts w:ascii="Montserrat Medium" w:hAnsi="Montserrat Medium" w:cs="Calibri"/>
              <w:sz w:val="12"/>
            </w:rPr>
            <w:fldChar w:fldCharType="separate"/>
          </w:r>
          <w:r w:rsidR="009517B5">
            <w:rPr>
              <w:rFonts w:ascii="Montserrat Medium" w:hAnsi="Montserrat Medium" w:cs="Calibri"/>
              <w:noProof/>
              <w:sz w:val="12"/>
            </w:rPr>
            <w:t>«+40 256/204400; +40 256/204250»</w:t>
          </w:r>
          <w:r w:rsidR="0074030D" w:rsidRPr="0074030D">
            <w:rPr>
              <w:rFonts w:ascii="Montserrat Medium" w:hAnsi="Montserrat Medium" w:cs="Calibri"/>
              <w:sz w:val="12"/>
            </w:rPr>
            <w:fldChar w:fldCharType="end"/>
          </w:r>
          <w:r w:rsidRPr="0074030D">
            <w:rPr>
              <w:rFonts w:ascii="Montserrat Medium" w:hAnsi="Montserrat Medium" w:cs="Calibri"/>
              <w:sz w:val="12"/>
            </w:rPr>
            <w:t xml:space="preserve">; Fax: </w:t>
          </w:r>
          <w:r w:rsidR="0074030D" w:rsidRPr="0074030D">
            <w:rPr>
              <w:rFonts w:ascii="Montserrat Medium" w:hAnsi="Montserrat Medium" w:cs="Calibri"/>
              <w:sz w:val="12"/>
            </w:rPr>
            <w:fldChar w:fldCharType="begin"/>
          </w:r>
          <w:r w:rsidR="0074030D" w:rsidRPr="0074030D">
            <w:rPr>
              <w:rFonts w:ascii="Montserrat Medium" w:hAnsi="Montserrat Medium" w:cs="Calibri"/>
              <w:sz w:val="12"/>
            </w:rPr>
            <w:instrText xml:space="preserve"> MERGEFIELD  "+40 256/490626" \* FirstCap  \* MERGEFORMAT </w:instrText>
          </w:r>
          <w:r w:rsidR="0074030D" w:rsidRPr="0074030D">
            <w:rPr>
              <w:rFonts w:ascii="Montserrat Medium" w:hAnsi="Montserrat Medium" w:cs="Calibri"/>
              <w:sz w:val="12"/>
            </w:rPr>
            <w:fldChar w:fldCharType="separate"/>
          </w:r>
          <w:r w:rsidR="009517B5">
            <w:rPr>
              <w:rFonts w:ascii="Montserrat Medium" w:hAnsi="Montserrat Medium" w:cs="Calibri"/>
              <w:noProof/>
              <w:sz w:val="12"/>
            </w:rPr>
            <w:t>«+40 256/490626»</w:t>
          </w:r>
          <w:r w:rsidR="0074030D" w:rsidRPr="0074030D">
            <w:rPr>
              <w:rFonts w:ascii="Montserrat Medium" w:hAnsi="Montserrat Medium" w:cs="Calibri"/>
              <w:sz w:val="12"/>
            </w:rPr>
            <w:fldChar w:fldCharType="end"/>
          </w:r>
        </w:p>
      </w:tc>
    </w:tr>
    <w:tr w:rsidR="00696A22" w:rsidRPr="0074030D" w:rsidTr="0074030D">
      <w:trPr>
        <w:tblCellSpacing w:w="14" w:type="dxa"/>
        <w:jc w:val="center"/>
      </w:trPr>
      <w:tc>
        <w:tcPr>
          <w:tcW w:w="4964" w:type="pct"/>
          <w:shd w:val="clear" w:color="auto" w:fill="auto"/>
          <w:vAlign w:val="center"/>
        </w:tcPr>
        <w:p w:rsidR="00696A22" w:rsidRPr="0074030D" w:rsidRDefault="00696A22" w:rsidP="0074030D">
          <w:pPr>
            <w:pStyle w:val="Footer"/>
            <w:jc w:val="center"/>
            <w:rPr>
              <w:rFonts w:ascii="Montserrat Medium" w:hAnsi="Montserrat Medium" w:cs="Calibri"/>
              <w:sz w:val="12"/>
            </w:rPr>
          </w:pPr>
          <w:r w:rsidRPr="0074030D">
            <w:rPr>
              <w:rFonts w:ascii="Montserrat Medium" w:hAnsi="Montserrat Medium" w:cs="Calibri"/>
              <w:sz w:val="12"/>
            </w:rPr>
            <w:t xml:space="preserve">Email: </w:t>
          </w:r>
          <w:r w:rsidR="0074030D" w:rsidRPr="0074030D">
            <w:rPr>
              <w:rFonts w:ascii="Montserrat Medium" w:hAnsi="Montserrat Medium" w:cs="Calibri"/>
              <w:sz w:val="12"/>
            </w:rPr>
            <w:fldChar w:fldCharType="begin"/>
          </w:r>
          <w:r w:rsidR="0074030D" w:rsidRPr="0074030D">
            <w:rPr>
              <w:rFonts w:ascii="Montserrat Medium" w:hAnsi="Montserrat Medium" w:cs="Calibri"/>
              <w:sz w:val="12"/>
            </w:rPr>
            <w:instrText xml:space="preserve"> MERGEFIELD  rectorat@umft.ro \* Lower  \* MERGEFORMAT </w:instrText>
          </w:r>
          <w:r w:rsidR="0074030D" w:rsidRPr="0074030D">
            <w:rPr>
              <w:rFonts w:ascii="Montserrat Medium" w:hAnsi="Montserrat Medium" w:cs="Calibri"/>
              <w:sz w:val="12"/>
            </w:rPr>
            <w:fldChar w:fldCharType="separate"/>
          </w:r>
          <w:r w:rsidR="009517B5">
            <w:rPr>
              <w:rFonts w:ascii="Montserrat Medium" w:hAnsi="Montserrat Medium" w:cs="Calibri"/>
              <w:noProof/>
              <w:sz w:val="12"/>
            </w:rPr>
            <w:t>«rectorat@umft.ro»</w:t>
          </w:r>
          <w:r w:rsidR="0074030D" w:rsidRPr="0074030D">
            <w:rPr>
              <w:rFonts w:ascii="Montserrat Medium" w:hAnsi="Montserrat Medium" w:cs="Calibri"/>
              <w:sz w:val="12"/>
            </w:rPr>
            <w:fldChar w:fldCharType="end"/>
          </w:r>
        </w:p>
      </w:tc>
    </w:tr>
  </w:tbl>
  <w:p w:rsidR="00D2536B" w:rsidRDefault="0074030D" w:rsidP="00806446">
    <w:pPr>
      <w:pStyle w:val="Footer"/>
      <w:tabs>
        <w:tab w:val="clear" w:pos="4680"/>
        <w:tab w:val="clear" w:pos="9360"/>
        <w:tab w:val="left" w:pos="4080"/>
      </w:tabs>
      <w:rPr>
        <w:rFonts w:ascii="Montserrat SemiBold" w:hAnsi="Montserrat SemiBold"/>
        <w:color w:val="06234A"/>
        <w:sz w:val="18"/>
      </w:rPr>
    </w:pPr>
    <w:r>
      <w:rPr>
        <w:noProof/>
      </w:rPr>
      <w:drawing>
        <wp:anchor distT="0" distB="0" distL="114300" distR="114300" simplePos="0" relativeHeight="251659264" behindDoc="1" locked="0" layoutInCell="1" allowOverlap="1">
          <wp:simplePos x="0" y="0"/>
          <wp:positionH relativeFrom="column">
            <wp:posOffset>932815</wp:posOffset>
          </wp:positionH>
          <wp:positionV relativeFrom="paragraph">
            <wp:posOffset>39370</wp:posOffset>
          </wp:positionV>
          <wp:extent cx="4324985" cy="54610"/>
          <wp:effectExtent l="0" t="0" r="0" b="2540"/>
          <wp:wrapNone/>
          <wp:docPr id="1" name="Imagine 4" descr="D:\ANA\1. CLIENTI\2020\UMFVBT\Template word\lin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ANA\1. CLIENTI\2020\UMFVBT\Template word\lin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985" cy="5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446">
      <w:rPr>
        <w:rFonts w:ascii="Montserrat SemiBold" w:hAnsi="Montserrat SemiBold"/>
        <w:color w:val="06234A"/>
        <w:sz w:val="18"/>
      </w:rPr>
      <w:tab/>
    </w:r>
  </w:p>
  <w:p w:rsidR="00806446" w:rsidRPr="0074030D" w:rsidRDefault="00806446" w:rsidP="00806446">
    <w:pPr>
      <w:pStyle w:val="Footer"/>
      <w:tabs>
        <w:tab w:val="clear" w:pos="4680"/>
        <w:tab w:val="clear" w:pos="9360"/>
        <w:tab w:val="left" w:pos="4080"/>
      </w:tabs>
      <w:jc w:val="center"/>
      <w:rPr>
        <w:rFonts w:ascii="Montserrat SemiBold" w:hAnsi="Montserrat SemiBold"/>
        <w:color w:val="06234A"/>
        <w:sz w:val="14"/>
      </w:rPr>
    </w:pPr>
    <w:r w:rsidRPr="0074030D">
      <w:rPr>
        <w:rFonts w:ascii="Montserrat SemiBold" w:hAnsi="Montserrat SemiBold"/>
        <w:color w:val="06234A"/>
        <w:sz w:val="14"/>
      </w:rPr>
      <w:t>www.umft.ro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0" w:rsidRDefault="00A64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2CE" w:rsidRDefault="006442CE" w:rsidP="00D2536B">
      <w:r>
        <w:separator/>
      </w:r>
    </w:p>
  </w:footnote>
  <w:footnote w:type="continuationSeparator" w:id="0">
    <w:p w:rsidR="006442CE" w:rsidRDefault="006442CE" w:rsidP="00D2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0" w:rsidRDefault="00A64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46" w:rsidRDefault="0074030D" w:rsidP="00D2536B">
    <w:pPr>
      <w:pStyle w:val="Header"/>
    </w:pPr>
    <w:r>
      <w:rPr>
        <w:noProof/>
      </w:rPr>
      <w:drawing>
        <wp:anchor distT="0" distB="0" distL="114300" distR="114300" simplePos="0" relativeHeight="251658240" behindDoc="1" locked="0" layoutInCell="1" allowOverlap="1">
          <wp:simplePos x="0" y="0"/>
          <wp:positionH relativeFrom="column">
            <wp:posOffset>1999615</wp:posOffset>
          </wp:positionH>
          <wp:positionV relativeFrom="paragraph">
            <wp:posOffset>-304800</wp:posOffset>
          </wp:positionV>
          <wp:extent cx="2179320" cy="588645"/>
          <wp:effectExtent l="0" t="0" r="0" b="1905"/>
          <wp:wrapNone/>
          <wp:docPr id="4" name="Imagine 6" descr="D:\ANA\1. CLIENTI\2020\UMFVBT\DE TRIMIS\Logo\Logo UM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D:\ANA\1. CLIENTI\2020\UMFVBT\DE TRIMIS\Logo\Logo UM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846" w:rsidRDefault="0074030D" w:rsidP="00D2536B">
    <w:pPr>
      <w:pStyle w:val="Header"/>
    </w:pPr>
    <w:r>
      <w:rPr>
        <w:noProof/>
      </w:rPr>
      <w:drawing>
        <wp:anchor distT="0" distB="0" distL="114300" distR="114300" simplePos="0" relativeHeight="251657216" behindDoc="1" locked="0" layoutInCell="1" allowOverlap="0">
          <wp:simplePos x="0" y="0"/>
          <wp:positionH relativeFrom="column">
            <wp:posOffset>1106805</wp:posOffset>
          </wp:positionH>
          <wp:positionV relativeFrom="paragraph">
            <wp:posOffset>148590</wp:posOffset>
          </wp:positionV>
          <wp:extent cx="3977640" cy="48895"/>
          <wp:effectExtent l="0" t="0" r="3810" b="8255"/>
          <wp:wrapNone/>
          <wp:docPr id="3" name="Imagine 5" descr="D:\ANA\1. CLIENTI\2020\UMFVBT\Template word\lin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D:\ANA\1. CLIENTI\2020\UMFVBT\Template word\linie ante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7640" cy="4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599" w:rsidRPr="00D2536B" w:rsidRDefault="0074030D" w:rsidP="00D2536B">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0" w:rsidRDefault="00A64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006CA"/>
    <w:multiLevelType w:val="hybridMultilevel"/>
    <w:tmpl w:val="9CFE2460"/>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5171D8"/>
    <w:multiLevelType w:val="hybridMultilevel"/>
    <w:tmpl w:val="7FA2E0BC"/>
    <w:lvl w:ilvl="0" w:tplc="D9182F8C">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F64BBC"/>
    <w:multiLevelType w:val="hybridMultilevel"/>
    <w:tmpl w:val="015A1CE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9417B0"/>
    <w:multiLevelType w:val="hybridMultilevel"/>
    <w:tmpl w:val="990C0170"/>
    <w:lvl w:ilvl="0" w:tplc="63CAB5CA">
      <w:start w:val="1"/>
      <w:numFmt w:val="lowerLetter"/>
      <w:lvlText w:val="%1)"/>
      <w:lvlJc w:val="left"/>
      <w:pPr>
        <w:ind w:left="927"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A49E7"/>
    <w:multiLevelType w:val="hybridMultilevel"/>
    <w:tmpl w:val="EA7E7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0D"/>
    <w:rsid w:val="0006165D"/>
    <w:rsid w:val="001875D4"/>
    <w:rsid w:val="001E34B8"/>
    <w:rsid w:val="002F1287"/>
    <w:rsid w:val="002F50CB"/>
    <w:rsid w:val="0031217D"/>
    <w:rsid w:val="00366D36"/>
    <w:rsid w:val="003E0AA9"/>
    <w:rsid w:val="00412A38"/>
    <w:rsid w:val="004915CF"/>
    <w:rsid w:val="004A5472"/>
    <w:rsid w:val="004D7E7E"/>
    <w:rsid w:val="004E4B11"/>
    <w:rsid w:val="00531846"/>
    <w:rsid w:val="005F768C"/>
    <w:rsid w:val="00631F67"/>
    <w:rsid w:val="006442CE"/>
    <w:rsid w:val="00685BF9"/>
    <w:rsid w:val="006940D7"/>
    <w:rsid w:val="00696A22"/>
    <w:rsid w:val="006A1CA7"/>
    <w:rsid w:val="006A76C0"/>
    <w:rsid w:val="0074030D"/>
    <w:rsid w:val="00756E23"/>
    <w:rsid w:val="00780E8E"/>
    <w:rsid w:val="007B29A5"/>
    <w:rsid w:val="00806446"/>
    <w:rsid w:val="00874B53"/>
    <w:rsid w:val="008C7E40"/>
    <w:rsid w:val="0093585E"/>
    <w:rsid w:val="009517B5"/>
    <w:rsid w:val="009572FF"/>
    <w:rsid w:val="009669B9"/>
    <w:rsid w:val="009B14B8"/>
    <w:rsid w:val="009B6465"/>
    <w:rsid w:val="009F4B93"/>
    <w:rsid w:val="00A05182"/>
    <w:rsid w:val="00A30922"/>
    <w:rsid w:val="00A32FF4"/>
    <w:rsid w:val="00A64670"/>
    <w:rsid w:val="00AB1260"/>
    <w:rsid w:val="00B17D96"/>
    <w:rsid w:val="00BD046B"/>
    <w:rsid w:val="00BE5CBF"/>
    <w:rsid w:val="00C024FC"/>
    <w:rsid w:val="00C606D5"/>
    <w:rsid w:val="00C83D66"/>
    <w:rsid w:val="00D07E73"/>
    <w:rsid w:val="00D2536B"/>
    <w:rsid w:val="00D96EC6"/>
    <w:rsid w:val="00DC2075"/>
    <w:rsid w:val="00DD010A"/>
    <w:rsid w:val="00E0250C"/>
    <w:rsid w:val="00E035F4"/>
    <w:rsid w:val="00E06662"/>
    <w:rsid w:val="00E86118"/>
    <w:rsid w:val="00EB371C"/>
    <w:rsid w:val="00EE6EBF"/>
    <w:rsid w:val="00F378B1"/>
    <w:rsid w:val="00F6087F"/>
    <w:rsid w:val="00F84B39"/>
    <w:rsid w:val="00FA0F55"/>
    <w:rsid w:val="00FD6BBB"/>
    <w:rsid w:val="00FE3BBB"/>
    <w:rsid w:val="00F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4ECB8-2FA7-4E27-AFCD-B6864E83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30D"/>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36B"/>
    <w:pPr>
      <w:tabs>
        <w:tab w:val="center" w:pos="4680"/>
        <w:tab w:val="right" w:pos="9360"/>
      </w:tabs>
    </w:pPr>
  </w:style>
  <w:style w:type="character" w:customStyle="1" w:styleId="HeaderChar">
    <w:name w:val="Header Char"/>
    <w:link w:val="Header"/>
    <w:uiPriority w:val="99"/>
    <w:rsid w:val="00D2536B"/>
    <w:rPr>
      <w:lang w:val="ro-RO"/>
    </w:rPr>
  </w:style>
  <w:style w:type="paragraph" w:styleId="Footer">
    <w:name w:val="footer"/>
    <w:basedOn w:val="Normal"/>
    <w:link w:val="FooterChar"/>
    <w:uiPriority w:val="99"/>
    <w:unhideWhenUsed/>
    <w:rsid w:val="00D2536B"/>
    <w:pPr>
      <w:tabs>
        <w:tab w:val="center" w:pos="4680"/>
        <w:tab w:val="right" w:pos="9360"/>
      </w:tabs>
    </w:pPr>
  </w:style>
  <w:style w:type="character" w:customStyle="1" w:styleId="FooterChar">
    <w:name w:val="Footer Char"/>
    <w:link w:val="Footer"/>
    <w:uiPriority w:val="99"/>
    <w:rsid w:val="00D2536B"/>
    <w:rPr>
      <w:lang w:val="ro-RO"/>
    </w:rPr>
  </w:style>
  <w:style w:type="table" w:styleId="TableGrid">
    <w:name w:val="Table Grid"/>
    <w:basedOn w:val="TableNormal"/>
    <w:uiPriority w:val="39"/>
    <w:rsid w:val="00D2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1846"/>
    <w:rPr>
      <w:color w:val="0563C1"/>
      <w:u w:val="single"/>
    </w:rPr>
  </w:style>
  <w:style w:type="character" w:styleId="PlaceholderText">
    <w:name w:val="Placeholder Text"/>
    <w:uiPriority w:val="99"/>
    <w:semiHidden/>
    <w:rsid w:val="004D7E7E"/>
    <w:rPr>
      <w:color w:val="808080"/>
    </w:rPr>
  </w:style>
  <w:style w:type="paragraph" w:styleId="BalloonText">
    <w:name w:val="Balloon Text"/>
    <w:basedOn w:val="Normal"/>
    <w:link w:val="BalloonTextChar"/>
    <w:uiPriority w:val="99"/>
    <w:semiHidden/>
    <w:unhideWhenUsed/>
    <w:rsid w:val="00740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30D"/>
    <w:rPr>
      <w:rFonts w:ascii="Segoe UI" w:eastAsia="Times New Roman" w:hAnsi="Segoe UI" w:cs="Segoe UI"/>
      <w:sz w:val="18"/>
      <w:szCs w:val="18"/>
    </w:rPr>
  </w:style>
  <w:style w:type="paragraph" w:styleId="ListParagraph">
    <w:name w:val="List Paragraph"/>
    <w:basedOn w:val="Normal"/>
    <w:uiPriority w:val="34"/>
    <w:qFormat/>
    <w:rsid w:val="00A64670"/>
    <w:pPr>
      <w:ind w:left="720"/>
      <w:contextualSpacing/>
    </w:pPr>
  </w:style>
  <w:style w:type="paragraph" w:customStyle="1" w:styleId="Style">
    <w:name w:val="Style"/>
    <w:rsid w:val="009572FF"/>
    <w:pPr>
      <w:widowControl w:val="0"/>
      <w:autoSpaceDE w:val="0"/>
      <w:autoSpaceDN w:val="0"/>
      <w:adjustRightInd w:val="0"/>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f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iere@umft.r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ncurs@umft.ro" TargetMode="External"/><Relationship Id="rId4" Type="http://schemas.openxmlformats.org/officeDocument/2006/relationships/webSettings" Target="webSettings.xml"/><Relationship Id="rId9" Type="http://schemas.openxmlformats.org/officeDocument/2006/relationships/hyperlink" Target="http://www.umft.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ha\Desktop\antet\Template%20editabil%20antet&amp;subsol%20UMFVBT_1%20coloana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editabil antet&amp;subsol UMFVBT_1 coloana_v1</Template>
  <TotalTime>4</TotalTime>
  <Pages>6</Pages>
  <Words>2109</Words>
  <Characters>12027</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Piața Eftimie Murgu nr. 2, 30041, Timișoara, jud. Timiș</dc:creator>
  <cp:keywords/>
  <dc:description>Nume departament</dc:description>
  <cp:lastModifiedBy>User</cp:lastModifiedBy>
  <cp:revision>4</cp:revision>
  <cp:lastPrinted>2020-10-09T11:47:00Z</cp:lastPrinted>
  <dcterms:created xsi:type="dcterms:W3CDTF">2020-10-26T14:00:00Z</dcterms:created>
  <dcterms:modified xsi:type="dcterms:W3CDTF">2020-10-30T13:25:00Z</dcterms:modified>
</cp:coreProperties>
</file>